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7CD" w:rsidRPr="00AD2B7F" w:rsidRDefault="00707D6E" w:rsidP="00AD2B7F">
      <w:pPr>
        <w:spacing w:line="240" w:lineRule="auto"/>
        <w:jc w:val="center"/>
        <w:rPr>
          <w:sz w:val="26"/>
          <w:szCs w:val="26"/>
          <w:lang w:val="vi-VN"/>
        </w:rPr>
      </w:pPr>
      <w:r>
        <w:rPr>
          <w:sz w:val="26"/>
          <w:szCs w:val="26"/>
          <w:lang w:val="vi-VN"/>
        </w:rPr>
        <w:t xml:space="preserve"> </w:t>
      </w:r>
      <w:r w:rsidR="00DF07CD" w:rsidRPr="00DF07CD">
        <w:rPr>
          <w:b/>
          <w:lang w:val="vi-VN"/>
        </w:rPr>
        <w:t xml:space="preserve">Những điểm chú ý trong công tác </w:t>
      </w:r>
      <w:r w:rsidR="00DF07CD" w:rsidRPr="00DF07CD">
        <w:rPr>
          <w:rFonts w:eastAsia="Times New Roman"/>
          <w:b/>
          <w:bCs/>
          <w:color w:val="000000"/>
        </w:rPr>
        <w:t>xét miễn, giảm nghĩa vụ</w:t>
      </w:r>
      <w:r w:rsidR="00DF07CD" w:rsidRPr="00DF07CD">
        <w:rPr>
          <w:b/>
          <w:i/>
          <w:color w:val="000000" w:themeColor="text1"/>
          <w:lang w:val="vi-VN"/>
        </w:rPr>
        <w:t xml:space="preserve"> </w:t>
      </w:r>
      <w:r w:rsidR="00DF07CD" w:rsidRPr="00DF07CD">
        <w:rPr>
          <w:b/>
          <w:color w:val="000000" w:themeColor="text1"/>
          <w:lang w:val="vi-VN"/>
        </w:rPr>
        <w:t xml:space="preserve">thi hành án đối với </w:t>
      </w:r>
    </w:p>
    <w:p w:rsidR="00707D6E" w:rsidRPr="00DF07CD" w:rsidRDefault="00DF07CD" w:rsidP="00AD2B7F">
      <w:pPr>
        <w:spacing w:line="240" w:lineRule="auto"/>
        <w:jc w:val="center"/>
        <w:rPr>
          <w:b/>
          <w:lang w:val="vi-VN"/>
        </w:rPr>
      </w:pPr>
      <w:r w:rsidRPr="00DF07CD">
        <w:rPr>
          <w:b/>
          <w:color w:val="000000" w:themeColor="text1"/>
          <w:lang w:val="vi-VN"/>
        </w:rPr>
        <w:t>khoản thu nộp ngân sách nhà nước</w:t>
      </w:r>
    </w:p>
    <w:p w:rsidR="00DF07CD" w:rsidRDefault="00DF07CD" w:rsidP="00AD2B7F">
      <w:pPr>
        <w:shd w:val="clear" w:color="auto" w:fill="FFFFFF"/>
        <w:spacing w:line="240" w:lineRule="auto"/>
        <w:jc w:val="both"/>
        <w:rPr>
          <w:rFonts w:eastAsia="Times New Roman"/>
          <w:bCs/>
          <w:color w:val="000000"/>
          <w:lang w:val="vi-VN"/>
        </w:rPr>
      </w:pPr>
    </w:p>
    <w:p w:rsidR="00614C70" w:rsidRPr="00725F92" w:rsidRDefault="00AD2B7F" w:rsidP="00AD2B7F">
      <w:pPr>
        <w:shd w:val="clear" w:color="auto" w:fill="FFFFFF"/>
        <w:spacing w:line="240" w:lineRule="auto"/>
        <w:jc w:val="both"/>
        <w:rPr>
          <w:rFonts w:eastAsia="Times New Roman"/>
          <w:bCs/>
          <w:color w:val="000000"/>
          <w:lang w:val="vi-VN"/>
        </w:rPr>
      </w:pPr>
      <w:r>
        <w:rPr>
          <w:rFonts w:eastAsia="Times New Roman"/>
          <w:bCs/>
          <w:color w:val="000000"/>
          <w:lang w:val="vi-VN"/>
        </w:rPr>
        <w:t xml:space="preserve">        </w:t>
      </w:r>
      <w:r w:rsidR="00707D6E" w:rsidRPr="00707D6E">
        <w:rPr>
          <w:rFonts w:eastAsia="Times New Roman"/>
          <w:bCs/>
          <w:color w:val="000000"/>
        </w:rPr>
        <w:t>C</w:t>
      </w:r>
      <w:r w:rsidR="00B92BEF">
        <w:rPr>
          <w:rFonts w:eastAsia="Times New Roman"/>
          <w:bCs/>
          <w:color w:val="000000"/>
        </w:rPr>
        <w:t>ông tác xét miễn, giảm nghĩa vụ</w:t>
      </w:r>
      <w:r w:rsidR="00B92BEF" w:rsidRPr="001E49A0">
        <w:rPr>
          <w:i/>
          <w:color w:val="000000" w:themeColor="text1"/>
          <w:lang w:val="vi-VN"/>
        </w:rPr>
        <w:t xml:space="preserve"> </w:t>
      </w:r>
      <w:r w:rsidR="00B92BEF" w:rsidRPr="00B92BEF">
        <w:rPr>
          <w:color w:val="000000" w:themeColor="text1"/>
          <w:lang w:val="vi-VN"/>
        </w:rPr>
        <w:t>thi hành án đối với khoản thu nộp ngân sách nhà nước</w:t>
      </w:r>
      <w:r w:rsidR="00707D6E" w:rsidRPr="00B92BEF">
        <w:rPr>
          <w:rFonts w:eastAsia="Times New Roman"/>
          <w:bCs/>
          <w:color w:val="000000"/>
        </w:rPr>
        <w:t xml:space="preserve"> </w:t>
      </w:r>
      <w:r w:rsidR="00707D6E" w:rsidRPr="00707D6E">
        <w:rPr>
          <w:rFonts w:eastAsia="Times New Roman"/>
          <w:bCs/>
          <w:color w:val="000000"/>
        </w:rPr>
        <w:t>cho người phải thi hành án</w:t>
      </w:r>
      <w:r w:rsidR="00707D6E">
        <w:rPr>
          <w:rFonts w:eastAsia="Times New Roman"/>
          <w:bCs/>
          <w:color w:val="000000"/>
          <w:lang w:val="vi-VN"/>
        </w:rPr>
        <w:t xml:space="preserve"> vừa </w:t>
      </w:r>
      <w:r w:rsidR="00707D6E" w:rsidRPr="00707D6E">
        <w:rPr>
          <w:rFonts w:eastAsia="Times New Roman"/>
          <w:bCs/>
          <w:color w:val="000000"/>
        </w:rPr>
        <w:t>thể hiện chính sách nh</w:t>
      </w:r>
      <w:r w:rsidR="00707D6E">
        <w:rPr>
          <w:rFonts w:eastAsia="Times New Roman"/>
          <w:bCs/>
          <w:color w:val="000000"/>
        </w:rPr>
        <w:t>ân đạo, khoan hồng của Nhà nước</w:t>
      </w:r>
      <w:r w:rsidR="00707D6E">
        <w:rPr>
          <w:rFonts w:eastAsia="Times New Roman"/>
          <w:bCs/>
          <w:color w:val="000000"/>
          <w:lang w:val="vi-VN"/>
        </w:rPr>
        <w:t xml:space="preserve"> đối với các trường </w:t>
      </w:r>
      <w:r w:rsidR="00725F92">
        <w:rPr>
          <w:rFonts w:eastAsia="Times New Roman"/>
          <w:bCs/>
          <w:color w:val="000000"/>
          <w:lang w:val="vi-VN"/>
        </w:rPr>
        <w:t xml:space="preserve">hợp người phải thi hành án không có điều kiện thi hành, đồng thời </w:t>
      </w:r>
      <w:r w:rsidR="00725F92" w:rsidRPr="00707D6E">
        <w:rPr>
          <w:rFonts w:eastAsia="Times New Roman"/>
          <w:bCs/>
          <w:color w:val="000000"/>
        </w:rPr>
        <w:t>góp phần giải quyết tình trạng án tồn đọng</w:t>
      </w:r>
      <w:r w:rsidR="00725F92">
        <w:rPr>
          <w:rFonts w:eastAsia="Times New Roman"/>
          <w:bCs/>
          <w:color w:val="000000"/>
          <w:lang w:val="vi-VN"/>
        </w:rPr>
        <w:t xml:space="preserve"> chưa có điều kiện thi hành ngày càng tăng trong thời gian vừa qua. Theo số liệu thống kê từ năm 2016 đến hết tháng 9/2019, các Cơ quan chức n</w:t>
      </w:r>
      <w:r w:rsidR="00054BBB">
        <w:rPr>
          <w:rFonts w:eastAsia="Times New Roman"/>
          <w:bCs/>
          <w:color w:val="000000"/>
          <w:lang w:val="vi-VN"/>
        </w:rPr>
        <w:t>ăng tỉnh Kiên Giang đã thực hiện xét miễn, giảm 486 việc với số tiền là 1.517.043.000đ, tỷ lệ các vụ việc</w:t>
      </w:r>
      <w:r w:rsidR="00725F92">
        <w:rPr>
          <w:rFonts w:eastAsia="Times New Roman"/>
          <w:bCs/>
          <w:color w:val="000000"/>
          <w:lang w:val="vi-VN"/>
        </w:rPr>
        <w:t xml:space="preserve"> xét miễn</w:t>
      </w:r>
      <w:r w:rsidR="00054BBB">
        <w:rPr>
          <w:rFonts w:eastAsia="Times New Roman"/>
          <w:bCs/>
          <w:color w:val="000000"/>
          <w:lang w:val="vi-VN"/>
        </w:rPr>
        <w:t>, giả</w:t>
      </w:r>
      <w:r w:rsidR="00725F92">
        <w:rPr>
          <w:rFonts w:eastAsia="Times New Roman"/>
          <w:bCs/>
          <w:color w:val="000000"/>
          <w:lang w:val="vi-VN"/>
        </w:rPr>
        <w:t xml:space="preserve">m ngày càng </w:t>
      </w:r>
      <w:r w:rsidR="00054BBB">
        <w:rPr>
          <w:rFonts w:eastAsia="Times New Roman"/>
          <w:bCs/>
          <w:color w:val="000000"/>
          <w:lang w:val="vi-VN"/>
        </w:rPr>
        <w:t>tăng,  n</w:t>
      </w:r>
      <w:r w:rsidR="00614C70">
        <w:rPr>
          <w:rFonts w:eastAsia="Times New Roman"/>
          <w:bCs/>
          <w:color w:val="000000"/>
          <w:lang w:val="vi-VN"/>
        </w:rPr>
        <w:t xml:space="preserve">ếu năm 2016 chỉ </w:t>
      </w:r>
      <w:r w:rsidR="00054BBB">
        <w:rPr>
          <w:rFonts w:eastAsia="Times New Roman"/>
          <w:bCs/>
          <w:color w:val="000000"/>
          <w:lang w:val="vi-VN"/>
        </w:rPr>
        <w:t xml:space="preserve">thực hiện xét miễn giảm được 58 </w:t>
      </w:r>
      <w:r w:rsidR="00614C70">
        <w:rPr>
          <w:rFonts w:eastAsia="Times New Roman"/>
          <w:bCs/>
          <w:color w:val="000000"/>
          <w:lang w:val="vi-VN"/>
        </w:rPr>
        <w:t>vi</w:t>
      </w:r>
      <w:r w:rsidR="00054BBB">
        <w:rPr>
          <w:rFonts w:eastAsia="Times New Roman"/>
          <w:bCs/>
          <w:color w:val="000000"/>
          <w:lang w:val="vi-VN"/>
        </w:rPr>
        <w:t>ệc thì năm 2019 đã thực hiện xét miễn giảm được 192 việc</w:t>
      </w:r>
      <w:r w:rsidR="00614C70">
        <w:rPr>
          <w:rFonts w:eastAsia="Times New Roman"/>
          <w:bCs/>
          <w:color w:val="000000"/>
          <w:lang w:val="vi-VN"/>
        </w:rPr>
        <w:t>.</w:t>
      </w:r>
    </w:p>
    <w:p w:rsidR="00B92BEF" w:rsidRPr="002D0785" w:rsidRDefault="00AD2B7F" w:rsidP="00AD2B7F">
      <w:pPr>
        <w:tabs>
          <w:tab w:val="left" w:pos="7371"/>
        </w:tabs>
        <w:spacing w:line="240" w:lineRule="auto"/>
        <w:jc w:val="both"/>
        <w:rPr>
          <w:lang w:val="vi-VN"/>
        </w:rPr>
      </w:pPr>
      <w:r>
        <w:rPr>
          <w:rFonts w:eastAsia="Times New Roman"/>
          <w:bCs/>
          <w:color w:val="000000"/>
          <w:lang w:val="vi-VN"/>
        </w:rPr>
        <w:t xml:space="preserve">        </w:t>
      </w:r>
      <w:r w:rsidR="00707D6E" w:rsidRPr="00707D6E">
        <w:rPr>
          <w:rFonts w:eastAsia="Times New Roman"/>
          <w:bCs/>
          <w:color w:val="000000"/>
        </w:rPr>
        <w:t xml:space="preserve">Các quy định của pháp luật về việc xét miễn, giảm </w:t>
      </w:r>
      <w:r w:rsidR="00054BBB">
        <w:rPr>
          <w:rFonts w:eastAsia="Times New Roman"/>
          <w:bCs/>
          <w:color w:val="000000"/>
          <w:lang w:val="vi-VN"/>
        </w:rPr>
        <w:t>nghĩa vụ thi hành án</w:t>
      </w:r>
      <w:r w:rsidR="00BF3E37">
        <w:rPr>
          <w:rFonts w:eastAsia="Times New Roman"/>
          <w:bCs/>
          <w:color w:val="000000"/>
        </w:rPr>
        <w:t xml:space="preserve"> được quy</w:t>
      </w:r>
      <w:r w:rsidR="00BF3E37">
        <w:rPr>
          <w:rFonts w:eastAsia="Times New Roman"/>
          <w:bCs/>
          <w:color w:val="000000"/>
          <w:lang w:val="vi-VN"/>
        </w:rPr>
        <w:t xml:space="preserve"> định</w:t>
      </w:r>
      <w:r w:rsidR="00707D6E" w:rsidRPr="00707D6E">
        <w:rPr>
          <w:rFonts w:eastAsia="Times New Roman"/>
          <w:bCs/>
          <w:color w:val="000000"/>
        </w:rPr>
        <w:t xml:space="preserve"> cụ thể tại các Điều 61, 62,</w:t>
      </w:r>
      <w:r w:rsidR="00BF3E37">
        <w:rPr>
          <w:rFonts w:eastAsia="Times New Roman"/>
          <w:bCs/>
          <w:color w:val="000000"/>
        </w:rPr>
        <w:t xml:space="preserve"> 63</w:t>
      </w:r>
      <w:r w:rsidR="00BF3E37">
        <w:rPr>
          <w:rFonts w:eastAsia="Times New Roman"/>
          <w:bCs/>
          <w:color w:val="000000"/>
          <w:lang w:val="vi-VN"/>
        </w:rPr>
        <w:t xml:space="preserve"> và </w:t>
      </w:r>
      <w:r w:rsidR="00707D6E" w:rsidRPr="00707D6E">
        <w:rPr>
          <w:rFonts w:eastAsia="Times New Roman"/>
          <w:bCs/>
          <w:color w:val="000000"/>
        </w:rPr>
        <w:t>64 Luật  TH</w:t>
      </w:r>
      <w:r w:rsidR="00BF3E37">
        <w:rPr>
          <w:rFonts w:eastAsia="Times New Roman"/>
          <w:bCs/>
          <w:color w:val="000000"/>
        </w:rPr>
        <w:t>ADS sửa đổi bổ sung năm 2014</w:t>
      </w:r>
      <w:r w:rsidR="00BF3E37">
        <w:rPr>
          <w:rFonts w:eastAsia="Times New Roman"/>
          <w:bCs/>
          <w:color w:val="000000"/>
          <w:lang w:val="vi-VN"/>
        </w:rPr>
        <w:t>;</w:t>
      </w:r>
      <w:r w:rsidR="00707D6E" w:rsidRPr="00707D6E">
        <w:rPr>
          <w:rFonts w:eastAsia="Times New Roman"/>
          <w:bCs/>
          <w:color w:val="000000"/>
        </w:rPr>
        <w:t xml:space="preserve"> Thông tư liên tịch số 12/2015/TTLT-BTP-BTC-TANDTC-VKSNDTC ngày 15/9/2015 của Bộ Tư Pháp, Bộ Tài chính, TAND tối cao, VKSND tối cao </w:t>
      </w:r>
      <w:r w:rsidR="00BF3E37">
        <w:rPr>
          <w:rFonts w:eastAsia="Times New Roman"/>
          <w:bCs/>
          <w:color w:val="000000"/>
          <w:lang w:val="vi-VN"/>
        </w:rPr>
        <w:t>“</w:t>
      </w:r>
      <w:r w:rsidR="00707D6E" w:rsidRPr="00707D6E">
        <w:rPr>
          <w:rFonts w:eastAsia="Times New Roman"/>
          <w:bCs/>
          <w:color w:val="000000"/>
        </w:rPr>
        <w:t xml:space="preserve">hướng dẫn việc miễn, giảm nghĩa vụ thi hành án dân sự đối với khoản thu nộp ngân sách nhà </w:t>
      </w:r>
      <w:r w:rsidR="00BF3E37">
        <w:rPr>
          <w:rFonts w:eastAsia="Times New Roman"/>
          <w:bCs/>
          <w:color w:val="000000"/>
        </w:rPr>
        <w:t>nước</w:t>
      </w:r>
      <w:r w:rsidR="00BF3E37">
        <w:rPr>
          <w:rFonts w:eastAsia="Times New Roman"/>
          <w:bCs/>
          <w:color w:val="000000"/>
          <w:lang w:val="vi-VN"/>
        </w:rPr>
        <w:t>”</w:t>
      </w:r>
      <w:r w:rsidR="00707D6E" w:rsidRPr="00707D6E">
        <w:rPr>
          <w:rFonts w:eastAsia="Times New Roman"/>
          <w:bCs/>
          <w:color w:val="000000"/>
        </w:rPr>
        <w:t>.</w:t>
      </w:r>
      <w:r w:rsidR="00BF3E37">
        <w:rPr>
          <w:rFonts w:eastAsia="Times New Roman"/>
          <w:bCs/>
          <w:color w:val="000000"/>
          <w:lang w:val="vi-VN"/>
        </w:rPr>
        <w:t xml:space="preserve"> Tuy nhiên trong quá trình </w:t>
      </w:r>
      <w:r w:rsidR="00054BBB">
        <w:rPr>
          <w:rFonts w:eastAsia="Times New Roman"/>
          <w:bCs/>
          <w:color w:val="000000"/>
          <w:lang w:val="vi-VN"/>
        </w:rPr>
        <w:t>áp dụng pháp luật</w:t>
      </w:r>
      <w:r w:rsidR="00EB3C2D">
        <w:rPr>
          <w:rFonts w:eastAsia="Times New Roman"/>
          <w:bCs/>
          <w:color w:val="000000"/>
          <w:lang w:val="vi-VN"/>
        </w:rPr>
        <w:t>,</w:t>
      </w:r>
      <w:r w:rsidR="00BF3E37">
        <w:rPr>
          <w:rFonts w:eastAsia="Times New Roman"/>
          <w:bCs/>
          <w:color w:val="000000"/>
          <w:lang w:val="vi-VN"/>
        </w:rPr>
        <w:t xml:space="preserve"> </w:t>
      </w:r>
      <w:r w:rsidR="00EB3C2D">
        <w:rPr>
          <w:rFonts w:eastAsia="Times New Roman"/>
          <w:bCs/>
          <w:color w:val="000000"/>
          <w:lang w:val="vi-VN"/>
        </w:rPr>
        <w:t xml:space="preserve">do có nhận thức khác nhau </w:t>
      </w:r>
      <w:r w:rsidR="000A45E9">
        <w:rPr>
          <w:rFonts w:eastAsia="Times New Roman"/>
          <w:bCs/>
          <w:color w:val="000000"/>
          <w:lang w:val="vi-VN"/>
        </w:rPr>
        <w:t>của cá</w:t>
      </w:r>
      <w:r w:rsidR="00054BBB">
        <w:rPr>
          <w:rFonts w:eastAsia="Times New Roman"/>
          <w:bCs/>
          <w:color w:val="000000"/>
          <w:lang w:val="vi-VN"/>
        </w:rPr>
        <w:t>n bộ, người có trách nhiệm</w:t>
      </w:r>
      <w:r w:rsidR="00DE7219">
        <w:rPr>
          <w:rFonts w:eastAsia="Times New Roman"/>
          <w:bCs/>
          <w:color w:val="000000"/>
          <w:lang w:val="vi-VN"/>
        </w:rPr>
        <w:t xml:space="preserve"> trong các Cơ quan Thi hành án, VKSND và Tòa</w:t>
      </w:r>
      <w:r w:rsidR="00054BBB">
        <w:rPr>
          <w:rFonts w:eastAsia="Times New Roman"/>
          <w:bCs/>
          <w:color w:val="000000"/>
          <w:lang w:val="vi-VN"/>
        </w:rPr>
        <w:t xml:space="preserve"> án nên từng địa phương có sự vận</w:t>
      </w:r>
      <w:r w:rsidR="00DE7219">
        <w:rPr>
          <w:rFonts w:eastAsia="Times New Roman"/>
          <w:bCs/>
          <w:color w:val="000000"/>
          <w:lang w:val="vi-VN"/>
        </w:rPr>
        <w:t xml:space="preserve"> dụng điều luật khác nhau trong việc thực hiện xét</w:t>
      </w:r>
      <w:r w:rsidR="00B92BEF">
        <w:rPr>
          <w:rFonts w:eastAsia="Times New Roman"/>
          <w:bCs/>
          <w:color w:val="000000"/>
          <w:lang w:val="vi-VN"/>
        </w:rPr>
        <w:t xml:space="preserve"> miễn giảm nghĩa vụ thi hành án, nhất là </w:t>
      </w:r>
      <w:r w:rsidR="00B92BEF">
        <w:rPr>
          <w:lang w:val="vi-VN"/>
        </w:rPr>
        <w:t xml:space="preserve">việc </w:t>
      </w:r>
      <w:r w:rsidR="00B92BEF" w:rsidRPr="00707D6E">
        <w:rPr>
          <w:rFonts w:eastAsia="Times New Roman"/>
          <w:bCs/>
          <w:color w:val="000000"/>
        </w:rPr>
        <w:t xml:space="preserve">xét miễn, giảm nghĩa vụ </w:t>
      </w:r>
      <w:r w:rsidR="00B92BEF">
        <w:rPr>
          <w:rFonts w:eastAsia="Times New Roman"/>
          <w:bCs/>
          <w:color w:val="000000"/>
        </w:rPr>
        <w:t>thi</w:t>
      </w:r>
      <w:r w:rsidR="00B92BEF">
        <w:rPr>
          <w:rFonts w:eastAsia="Times New Roman"/>
          <w:bCs/>
          <w:color w:val="000000"/>
          <w:lang w:val="vi-VN"/>
        </w:rPr>
        <w:t xml:space="preserve"> hành án theo </w:t>
      </w:r>
      <w:r w:rsidR="00B92BEF">
        <w:rPr>
          <w:color w:val="000000" w:themeColor="text1"/>
          <w:lang w:val="vi-VN"/>
        </w:rPr>
        <w:t>khoản 2 và 3, Điều 61, Luật THADS.</w:t>
      </w:r>
    </w:p>
    <w:p w:rsidR="00B92BEF" w:rsidRPr="00E55458" w:rsidRDefault="00B92BEF" w:rsidP="00AD2B7F">
      <w:pPr>
        <w:spacing w:line="240" w:lineRule="auto"/>
        <w:ind w:firstLine="560"/>
        <w:jc w:val="both"/>
        <w:rPr>
          <w:color w:val="000000" w:themeColor="text1"/>
          <w:lang w:val="vi-VN"/>
        </w:rPr>
      </w:pPr>
      <w:r>
        <w:rPr>
          <w:color w:val="000000" w:themeColor="text1"/>
          <w:lang w:val="vi-VN"/>
        </w:rPr>
        <w:t>Khoản 2 và 3, Điều 61, Luật Thi hành án dân sự quy định:</w:t>
      </w:r>
    </w:p>
    <w:p w:rsidR="00B92BEF" w:rsidRPr="00C45CB0" w:rsidRDefault="00AD2B7F" w:rsidP="00AD2B7F">
      <w:pPr>
        <w:spacing w:line="240" w:lineRule="auto"/>
        <w:ind w:firstLine="426"/>
        <w:jc w:val="both"/>
        <w:rPr>
          <w:i/>
        </w:rPr>
      </w:pPr>
      <w:r>
        <w:rPr>
          <w:i/>
          <w:lang w:val="vi-VN"/>
        </w:rPr>
        <w:t xml:space="preserve"> </w:t>
      </w:r>
      <w:r w:rsidR="00B92BEF" w:rsidRPr="00C45CB0">
        <w:rPr>
          <w:i/>
          <w:lang w:val="vi-VN"/>
        </w:rPr>
        <w:t>“</w:t>
      </w:r>
      <w:r w:rsidR="00B92BEF" w:rsidRPr="00C45CB0">
        <w:rPr>
          <w:i/>
        </w:rPr>
        <w:t>2. Người phải thi hành án đã thi hành được một phần khoản thu nộp ngân sách nhà nước được xét miễn thi hành phần nghĩa vụ còn lại khi có đủ các điều kiện sau đây:</w:t>
      </w:r>
    </w:p>
    <w:p w:rsidR="00B92BEF" w:rsidRPr="00C45CB0" w:rsidRDefault="00AD2B7F" w:rsidP="00AD2B7F">
      <w:pPr>
        <w:spacing w:line="240" w:lineRule="auto"/>
        <w:ind w:firstLine="426"/>
        <w:jc w:val="both"/>
        <w:rPr>
          <w:i/>
        </w:rPr>
      </w:pPr>
      <w:r>
        <w:rPr>
          <w:i/>
          <w:lang w:val="vi-VN"/>
        </w:rPr>
        <w:t xml:space="preserve">  </w:t>
      </w:r>
      <w:r w:rsidR="00B92BEF" w:rsidRPr="00C45CB0">
        <w:rPr>
          <w:i/>
        </w:rPr>
        <w:t>a) Thuộc trường hợp quy định tại điểm a khoản 1 Điều này;</w:t>
      </w:r>
    </w:p>
    <w:p w:rsidR="00B92BEF" w:rsidRPr="00C45CB0" w:rsidRDefault="00AD2B7F" w:rsidP="00AD2B7F">
      <w:pPr>
        <w:spacing w:line="240" w:lineRule="auto"/>
        <w:ind w:firstLine="426"/>
        <w:jc w:val="both"/>
        <w:rPr>
          <w:i/>
        </w:rPr>
      </w:pPr>
      <w:r>
        <w:rPr>
          <w:i/>
          <w:lang w:val="vi-VN"/>
        </w:rPr>
        <w:t xml:space="preserve">  </w:t>
      </w:r>
      <w:r w:rsidR="00B92BEF" w:rsidRPr="00C45CB0">
        <w:rPr>
          <w:i/>
        </w:rPr>
        <w:t>b) Hết thời hạn 05 năm, kể từ ngày ra quyết định thi hành án mà phần nghĩa vụ còn lại có giá trị dưới 5.000.000 đồng hoặc hết thời hạn 10 năm, kể từ ngày ra quyết định thi hành án mà phần nghĩa vụ còn lại có giá trị từ 5.000.000 đồng đến dưới 10.000.000 đồng.</w:t>
      </w:r>
    </w:p>
    <w:p w:rsidR="00B92BEF" w:rsidRPr="00C45CB0" w:rsidRDefault="00AD2B7F" w:rsidP="00AD2B7F">
      <w:pPr>
        <w:spacing w:line="240" w:lineRule="auto"/>
        <w:ind w:firstLine="426"/>
        <w:jc w:val="both"/>
        <w:rPr>
          <w:i/>
        </w:rPr>
      </w:pPr>
      <w:r>
        <w:rPr>
          <w:i/>
          <w:lang w:val="vi-VN"/>
        </w:rPr>
        <w:t xml:space="preserve">  </w:t>
      </w:r>
      <w:r w:rsidR="00B92BEF" w:rsidRPr="00C45CB0">
        <w:rPr>
          <w:i/>
        </w:rPr>
        <w:t>3. Người phải thi hành án đã thi hành được một phần khoản thu nộp ngân sách nhà nước mà thuộc trường hợp quy định tại điểm a khoản 1 Điều này thì được xét giảm một phần nghĩa vụ thi hành án khi có một trong các điều kiện sau đây:</w:t>
      </w:r>
    </w:p>
    <w:p w:rsidR="00B92BEF" w:rsidRPr="00C45CB0" w:rsidRDefault="00AD2B7F" w:rsidP="00AD2B7F">
      <w:pPr>
        <w:spacing w:line="240" w:lineRule="auto"/>
        <w:ind w:firstLine="426"/>
        <w:jc w:val="both"/>
        <w:rPr>
          <w:i/>
        </w:rPr>
      </w:pPr>
      <w:r>
        <w:rPr>
          <w:i/>
          <w:lang w:val="vi-VN"/>
        </w:rPr>
        <w:t xml:space="preserve">  </w:t>
      </w:r>
      <w:r w:rsidR="00B92BEF" w:rsidRPr="00C45CB0">
        <w:rPr>
          <w:i/>
        </w:rPr>
        <w:t>a) Hết thời hạn 05 năm, kể từ ngày ra quyết định thi hành án mà phần nghĩa vụ còn lại có giá trị từ 10.000.000 đồng đến 100.000.000 đồng, mỗi lần giảm không quá một phần tư số tiền còn lại phải thi hành án;</w:t>
      </w:r>
    </w:p>
    <w:p w:rsidR="00707D6E" w:rsidRPr="00757768" w:rsidRDefault="00AD2B7F" w:rsidP="00757768">
      <w:pPr>
        <w:spacing w:line="240" w:lineRule="auto"/>
        <w:ind w:firstLine="426"/>
        <w:jc w:val="both"/>
        <w:rPr>
          <w:i/>
          <w:lang w:val="vi-VN"/>
        </w:rPr>
      </w:pPr>
      <w:r>
        <w:rPr>
          <w:i/>
          <w:lang w:val="vi-VN"/>
        </w:rPr>
        <w:t xml:space="preserve">  </w:t>
      </w:r>
      <w:r w:rsidR="00B92BEF" w:rsidRPr="00C45CB0">
        <w:rPr>
          <w:i/>
        </w:rPr>
        <w:t>b) Hết thời hạn 10 năm, kể từ ngày ra quyết định thi hành án mà phần nghĩa vụ còn lại có giá trị từ trên 100.000.000 đồng, mỗi lần giảm không quá một phần năm số tiền còn lại phải thi hành án nhưng tối đa không quá 50.000.000 đồng</w:t>
      </w:r>
      <w:r w:rsidR="00B92BEF" w:rsidRPr="00C45CB0">
        <w:rPr>
          <w:i/>
          <w:lang w:val="vi-VN"/>
        </w:rPr>
        <w:t>”</w:t>
      </w:r>
      <w:r w:rsidR="00B92BEF" w:rsidRPr="00C45CB0">
        <w:rPr>
          <w:i/>
        </w:rPr>
        <w:t>.</w:t>
      </w:r>
    </w:p>
    <w:p w:rsidR="00C45CB0" w:rsidRPr="00C45CB0" w:rsidRDefault="00AD2B7F" w:rsidP="00AD2B7F">
      <w:pPr>
        <w:tabs>
          <w:tab w:val="left" w:pos="7371"/>
        </w:tabs>
        <w:spacing w:line="240" w:lineRule="auto"/>
        <w:jc w:val="both"/>
        <w:rPr>
          <w:lang w:val="vi-VN"/>
        </w:rPr>
      </w:pPr>
      <w:r>
        <w:rPr>
          <w:lang w:val="vi-VN"/>
        </w:rPr>
        <w:t xml:space="preserve">        </w:t>
      </w:r>
      <w:r w:rsidR="00794B24">
        <w:rPr>
          <w:lang w:val="vi-VN"/>
        </w:rPr>
        <w:t>Trên cơ sở quy định pháp luật và thực tiễn công tác, chúng tôi trao đổi một số vấn đề cầ</w:t>
      </w:r>
      <w:r w:rsidR="00792491">
        <w:rPr>
          <w:lang w:val="vi-VN"/>
        </w:rPr>
        <w:t>n chú ý trong công tác</w:t>
      </w:r>
      <w:r w:rsidR="00794B24">
        <w:rPr>
          <w:lang w:val="vi-VN"/>
        </w:rPr>
        <w:t xml:space="preserve"> </w:t>
      </w:r>
      <w:r w:rsidR="00794B24" w:rsidRPr="00707D6E">
        <w:rPr>
          <w:rFonts w:eastAsia="Times New Roman"/>
          <w:bCs/>
          <w:color w:val="000000"/>
        </w:rPr>
        <w:t xml:space="preserve">xét miễn, giảm nghĩa vụ </w:t>
      </w:r>
      <w:r w:rsidR="00B92BEF">
        <w:rPr>
          <w:rFonts w:eastAsia="Times New Roman"/>
          <w:bCs/>
          <w:color w:val="000000"/>
        </w:rPr>
        <w:t>thi</w:t>
      </w:r>
      <w:r w:rsidR="00B92BEF">
        <w:rPr>
          <w:rFonts w:eastAsia="Times New Roman"/>
          <w:bCs/>
          <w:color w:val="000000"/>
          <w:lang w:val="vi-VN"/>
        </w:rPr>
        <w:t xml:space="preserve"> hành án </w:t>
      </w:r>
      <w:r w:rsidR="00B92BEF" w:rsidRPr="00B92BEF">
        <w:rPr>
          <w:color w:val="000000" w:themeColor="text1"/>
          <w:lang w:val="vi-VN"/>
        </w:rPr>
        <w:t>đối với khoản thu nộp ngân sách nhà nước</w:t>
      </w:r>
      <w:r w:rsidR="00794B24">
        <w:rPr>
          <w:rFonts w:eastAsia="Times New Roman"/>
          <w:bCs/>
          <w:color w:val="000000"/>
          <w:lang w:val="vi-VN"/>
        </w:rPr>
        <w:t xml:space="preserve"> theo </w:t>
      </w:r>
      <w:r w:rsidR="00794B24">
        <w:rPr>
          <w:color w:val="000000" w:themeColor="text1"/>
          <w:lang w:val="vi-VN"/>
        </w:rPr>
        <w:t xml:space="preserve">khoản 2 và 3, Điều 61, Luật </w:t>
      </w:r>
      <w:r w:rsidR="002D0785">
        <w:rPr>
          <w:color w:val="000000" w:themeColor="text1"/>
          <w:lang w:val="vi-VN"/>
        </w:rPr>
        <w:t>THADS</w:t>
      </w:r>
      <w:r w:rsidR="00B92BEF">
        <w:rPr>
          <w:color w:val="000000" w:themeColor="text1"/>
          <w:lang w:val="vi-VN"/>
        </w:rPr>
        <w:t xml:space="preserve"> như sau:</w:t>
      </w:r>
    </w:p>
    <w:p w:rsidR="00C45CB0" w:rsidRDefault="00AD2B7F" w:rsidP="00AD2B7F">
      <w:pPr>
        <w:spacing w:line="240" w:lineRule="auto"/>
        <w:ind w:firstLine="426"/>
        <w:jc w:val="both"/>
        <w:rPr>
          <w:color w:val="000000" w:themeColor="text1"/>
          <w:lang w:val="vi-VN"/>
        </w:rPr>
      </w:pPr>
      <w:r>
        <w:rPr>
          <w:b/>
          <w:lang w:val="vi-VN"/>
        </w:rPr>
        <w:t xml:space="preserve"> </w:t>
      </w:r>
      <w:r w:rsidR="000D683A" w:rsidRPr="000D683A">
        <w:rPr>
          <w:b/>
          <w:lang w:val="vi-VN"/>
        </w:rPr>
        <w:t>1</w:t>
      </w:r>
      <w:r w:rsidR="00824011">
        <w:rPr>
          <w:b/>
        </w:rPr>
        <w:t>/.</w:t>
      </w:r>
      <w:r w:rsidR="000D683A">
        <w:rPr>
          <w:i/>
          <w:lang w:val="vi-VN"/>
        </w:rPr>
        <w:t xml:space="preserve"> </w:t>
      </w:r>
      <w:r w:rsidR="00C45CB0" w:rsidRPr="00F9112C">
        <w:t>Người phả</w:t>
      </w:r>
      <w:r w:rsidR="00C45CB0">
        <w:t>i thi hành án</w:t>
      </w:r>
      <w:r w:rsidR="00C45CB0">
        <w:rPr>
          <w:lang w:val="vi-VN"/>
        </w:rPr>
        <w:t xml:space="preserve"> </w:t>
      </w:r>
      <w:r w:rsidR="00B92BEF">
        <w:rPr>
          <w:lang w:val="vi-VN"/>
        </w:rPr>
        <w:t xml:space="preserve">được Cơ quan THADS xác minh là </w:t>
      </w:r>
      <w:r w:rsidR="00C45CB0">
        <w:rPr>
          <w:lang w:val="vi-VN"/>
        </w:rPr>
        <w:t>k</w:t>
      </w:r>
      <w:r w:rsidR="00C45CB0" w:rsidRPr="00F9112C">
        <w:t xml:space="preserve">hông có tài sản hoặc có tài sản nhưng tài sản đó theo quy định của pháp luật không được xử lý để thi hành án hoặc không có thu </w:t>
      </w:r>
      <w:r w:rsidR="00D54A7F">
        <w:t>nhập</w:t>
      </w:r>
      <w:r w:rsidR="00D54A7F">
        <w:rPr>
          <w:lang w:val="vi-VN"/>
        </w:rPr>
        <w:t>,</w:t>
      </w:r>
      <w:r w:rsidR="00C45CB0" w:rsidRPr="00F9112C">
        <w:t xml:space="preserve"> hoặc có thu nhập chỉ bảo đảm cuộc sống tối </w:t>
      </w:r>
      <w:r w:rsidR="00C45CB0" w:rsidRPr="00F9112C">
        <w:lastRenderedPageBreak/>
        <w:t xml:space="preserve">thiểu cho người phải thi hành án và người mà họ có trách nhiệm nuôi </w:t>
      </w:r>
      <w:r w:rsidR="00C45CB0">
        <w:t>dưỡng</w:t>
      </w:r>
      <w:r w:rsidR="00C45CB0">
        <w:rPr>
          <w:lang w:val="vi-VN"/>
        </w:rPr>
        <w:t xml:space="preserve">, quy định </w:t>
      </w:r>
      <w:r w:rsidR="00C45CB0" w:rsidRPr="00C45CB0">
        <w:rPr>
          <w:i/>
        </w:rPr>
        <w:t xml:space="preserve">tại điểm a khoản 1 Điều </w:t>
      </w:r>
      <w:r w:rsidR="00C45CB0">
        <w:rPr>
          <w:color w:val="000000" w:themeColor="text1"/>
          <w:lang w:val="vi-VN"/>
        </w:rPr>
        <w:t>61, Luật Thi hành án dân sự;</w:t>
      </w:r>
    </w:p>
    <w:p w:rsidR="00972105" w:rsidRDefault="00972105" w:rsidP="00AD2B7F">
      <w:pPr>
        <w:spacing w:line="240" w:lineRule="auto"/>
        <w:ind w:firstLine="426"/>
        <w:jc w:val="both"/>
        <w:rPr>
          <w:color w:val="000000" w:themeColor="text1"/>
          <w:lang w:val="vi-VN"/>
        </w:rPr>
      </w:pPr>
      <w:r>
        <w:rPr>
          <w:color w:val="000000" w:themeColor="text1"/>
          <w:lang w:val="vi-VN"/>
        </w:rPr>
        <w:t xml:space="preserve">Trong trường hợp </w:t>
      </w:r>
      <w:r>
        <w:t>n</w:t>
      </w:r>
      <w:r w:rsidRPr="00F9112C">
        <w:t>gười phả</w:t>
      </w:r>
      <w:r>
        <w:t>i thi hành án</w:t>
      </w:r>
      <w:r>
        <w:rPr>
          <w:lang w:val="vi-VN"/>
        </w:rPr>
        <w:t xml:space="preserve"> đã bỏ địa phương, không biết địa chỉ nơi cư trú mới, quá trình xác minh xác định k</w:t>
      </w:r>
      <w:r w:rsidRPr="00F9112C">
        <w:t xml:space="preserve">hông có tài sản </w:t>
      </w:r>
      <w:r>
        <w:t>tại</w:t>
      </w:r>
      <w:r>
        <w:rPr>
          <w:lang w:val="vi-VN"/>
        </w:rPr>
        <w:t xml:space="preserve"> nơi đã đăng ký thường trú</w:t>
      </w:r>
      <w:r>
        <w:rPr>
          <w:color w:val="000000" w:themeColor="text1"/>
          <w:lang w:val="vi-VN"/>
        </w:rPr>
        <w:t xml:space="preserve"> trước đó, </w:t>
      </w:r>
      <w:r w:rsidR="000D683A">
        <w:rPr>
          <w:color w:val="000000" w:themeColor="text1"/>
          <w:lang w:val="vi-VN"/>
        </w:rPr>
        <w:t xml:space="preserve">thì có đủ điều kiện xét miễn, giảm nghĩa vụ thi hành án hay không? </w:t>
      </w:r>
      <w:r w:rsidR="00B8153F">
        <w:rPr>
          <w:color w:val="000000" w:themeColor="text1"/>
          <w:lang w:val="vi-VN"/>
        </w:rPr>
        <w:t>Tại</w:t>
      </w:r>
      <w:r w:rsidR="00F14122">
        <w:rPr>
          <w:color w:val="000000" w:themeColor="text1"/>
          <w:lang w:val="vi-VN"/>
        </w:rPr>
        <w:t xml:space="preserve"> điểm c, khoản 1, Điều 44a, Luật THADS </w:t>
      </w:r>
      <w:r w:rsidR="00B8153F">
        <w:rPr>
          <w:color w:val="000000" w:themeColor="text1"/>
          <w:lang w:val="vi-VN"/>
        </w:rPr>
        <w:t>quy định</w:t>
      </w:r>
      <w:r w:rsidR="00A2536F">
        <w:rPr>
          <w:color w:val="000000" w:themeColor="text1"/>
          <w:lang w:val="vi-VN"/>
        </w:rPr>
        <w:t xml:space="preserve"> </w:t>
      </w:r>
      <w:r w:rsidR="00B8153F">
        <w:rPr>
          <w:color w:val="000000" w:themeColor="text1"/>
          <w:lang w:val="vi-VN"/>
        </w:rPr>
        <w:t xml:space="preserve">về việc chưa có điều kiện thi hành án là </w:t>
      </w:r>
      <w:r w:rsidR="00F14122">
        <w:rPr>
          <w:color w:val="000000" w:themeColor="text1"/>
          <w:lang w:val="vi-VN"/>
        </w:rPr>
        <w:t>“</w:t>
      </w:r>
      <w:r w:rsidR="00F14122" w:rsidRPr="00F14122">
        <w:rPr>
          <w:i/>
        </w:rPr>
        <w:t xml:space="preserve">Chưa xác định được địa chỉ, nơi cư trú của người phải thi hành </w:t>
      </w:r>
      <w:r w:rsidR="00F14122">
        <w:rPr>
          <w:i/>
        </w:rPr>
        <w:t>án</w:t>
      </w:r>
      <w:r w:rsidR="00F14122">
        <w:rPr>
          <w:i/>
          <w:lang w:val="vi-VN"/>
        </w:rPr>
        <w:t>...</w:t>
      </w:r>
      <w:r w:rsidR="00F14122">
        <w:rPr>
          <w:color w:val="000000" w:themeColor="text1"/>
          <w:lang w:val="vi-VN"/>
        </w:rPr>
        <w:t xml:space="preserve">” . </w:t>
      </w:r>
      <w:r w:rsidR="00A2536F">
        <w:rPr>
          <w:color w:val="000000" w:themeColor="text1"/>
          <w:lang w:val="vi-VN"/>
        </w:rPr>
        <w:t>Đồng thời, theo quy định tại điểm b, khoản 1, Điều 48, Luật THADS và khoản 3, Điều 9, Nghị định số 62/</w:t>
      </w:r>
      <w:r w:rsidR="0024664E">
        <w:rPr>
          <w:color w:val="000000" w:themeColor="text1"/>
          <w:lang w:val="vi-VN"/>
        </w:rPr>
        <w:t>2015/NĐ-CP ngày 01/9/2015 của Chính phủ “</w:t>
      </w:r>
      <w:r w:rsidR="0024664E" w:rsidRPr="00D54A7F">
        <w:rPr>
          <w:i/>
          <w:color w:val="000000" w:themeColor="text1"/>
          <w:lang w:val="vi-VN"/>
        </w:rPr>
        <w:t>Quy định chi tiết và hướng dẫn thi hành một số điều của Luật Thi hành án dân sự</w:t>
      </w:r>
      <w:r w:rsidR="0024664E">
        <w:rPr>
          <w:color w:val="000000" w:themeColor="text1"/>
          <w:lang w:val="vi-VN"/>
        </w:rPr>
        <w:t xml:space="preserve">” thì </w:t>
      </w:r>
      <w:r w:rsidR="00DF07CD">
        <w:rPr>
          <w:color w:val="000000" w:themeColor="text1"/>
          <w:lang w:val="vi-VN"/>
        </w:rPr>
        <w:t xml:space="preserve">khi </w:t>
      </w:r>
      <w:r w:rsidR="00DF07CD">
        <w:rPr>
          <w:i/>
        </w:rPr>
        <w:t>c</w:t>
      </w:r>
      <w:r w:rsidR="00DF07CD" w:rsidRPr="00F14122">
        <w:rPr>
          <w:i/>
        </w:rPr>
        <w:t xml:space="preserve">hưa xác định được địa chỉ, nơi cư trú của người phải thi hành </w:t>
      </w:r>
      <w:r w:rsidR="00DF07CD">
        <w:rPr>
          <w:i/>
        </w:rPr>
        <w:t>án</w:t>
      </w:r>
      <w:r w:rsidR="00DF07CD">
        <w:rPr>
          <w:i/>
          <w:lang w:val="vi-VN"/>
        </w:rPr>
        <w:t>, Cơ quan THADS</w:t>
      </w:r>
      <w:r w:rsidR="0024664E">
        <w:rPr>
          <w:color w:val="000000" w:themeColor="text1"/>
          <w:lang w:val="vi-VN"/>
        </w:rPr>
        <w:t xml:space="preserve"> </w:t>
      </w:r>
      <w:r w:rsidR="0024664E" w:rsidRPr="00D54A7F">
        <w:rPr>
          <w:i/>
          <w:color w:val="000000" w:themeColor="text1"/>
          <w:lang w:val="vi-VN"/>
        </w:rPr>
        <w:t xml:space="preserve">phải ra Quyết định hoãn thi hành </w:t>
      </w:r>
      <w:r w:rsidR="00B8153F">
        <w:rPr>
          <w:i/>
          <w:color w:val="000000" w:themeColor="text1"/>
          <w:lang w:val="vi-VN"/>
        </w:rPr>
        <w:t xml:space="preserve">án, </w:t>
      </w:r>
      <w:r w:rsidR="00B8153F" w:rsidRPr="00B8153F">
        <w:rPr>
          <w:color w:val="000000" w:themeColor="text1"/>
          <w:lang w:val="vi-VN"/>
        </w:rPr>
        <w:t xml:space="preserve">do đó </w:t>
      </w:r>
      <w:r w:rsidR="00DF07CD">
        <w:rPr>
          <w:color w:val="000000" w:themeColor="text1"/>
          <w:lang w:val="vi-VN"/>
        </w:rPr>
        <w:t xml:space="preserve">trường hợp </w:t>
      </w:r>
      <w:r w:rsidR="00DF07CD">
        <w:t>n</w:t>
      </w:r>
      <w:r w:rsidR="00DF07CD" w:rsidRPr="00F9112C">
        <w:t>gười phả</w:t>
      </w:r>
      <w:r w:rsidR="00DF07CD">
        <w:t>i thi hành án</w:t>
      </w:r>
      <w:r w:rsidR="00DF07CD">
        <w:rPr>
          <w:lang w:val="vi-VN"/>
        </w:rPr>
        <w:t xml:space="preserve"> đã bỏ địa phương </w:t>
      </w:r>
      <w:r w:rsidR="00B8153F" w:rsidRPr="00B8153F">
        <w:rPr>
          <w:color w:val="000000" w:themeColor="text1"/>
          <w:lang w:val="vi-VN"/>
        </w:rPr>
        <w:t>không thể thực hiện miễn, giả</w:t>
      </w:r>
      <w:r w:rsidR="00DF07CD">
        <w:rPr>
          <w:color w:val="000000" w:themeColor="text1"/>
          <w:lang w:val="vi-VN"/>
        </w:rPr>
        <w:t>m nghĩa vụ thi hành án</w:t>
      </w:r>
      <w:r w:rsidR="00B8153F" w:rsidRPr="00B8153F">
        <w:rPr>
          <w:color w:val="000000" w:themeColor="text1"/>
          <w:lang w:val="vi-VN"/>
        </w:rPr>
        <w:t>.</w:t>
      </w:r>
      <w:r w:rsidR="0024664E">
        <w:rPr>
          <w:color w:val="000000" w:themeColor="text1"/>
          <w:lang w:val="vi-VN"/>
        </w:rPr>
        <w:t xml:space="preserve"> </w:t>
      </w:r>
      <w:r w:rsidR="00B8153F">
        <w:rPr>
          <w:color w:val="000000" w:themeColor="text1"/>
          <w:lang w:val="vi-VN"/>
        </w:rPr>
        <w:t xml:space="preserve">Ngoài ra, </w:t>
      </w:r>
      <w:r w:rsidR="00F14122">
        <w:rPr>
          <w:color w:val="000000" w:themeColor="text1"/>
          <w:lang w:val="vi-VN"/>
        </w:rPr>
        <w:t xml:space="preserve">Tổng cục THADS cũng có Công văn số 4251/TCTHADS-NV2 ngày 17/11/2017 hướng dẫn và xác định </w:t>
      </w:r>
      <w:r w:rsidR="00D54A7F" w:rsidRPr="00D54A7F">
        <w:rPr>
          <w:i/>
          <w:color w:val="000000" w:themeColor="text1"/>
          <w:lang w:val="vi-VN"/>
        </w:rPr>
        <w:t xml:space="preserve">trường hợp </w:t>
      </w:r>
      <w:r w:rsidR="00D54A7F" w:rsidRPr="00D54A7F">
        <w:rPr>
          <w:i/>
        </w:rPr>
        <w:t>người phải thi hành án</w:t>
      </w:r>
      <w:r w:rsidR="00D54A7F" w:rsidRPr="00D54A7F">
        <w:rPr>
          <w:i/>
          <w:lang w:val="vi-VN"/>
        </w:rPr>
        <w:t xml:space="preserve"> đã bỏ địa phương</w:t>
      </w:r>
      <w:r w:rsidR="00D54A7F">
        <w:rPr>
          <w:lang w:val="vi-VN"/>
        </w:rPr>
        <w:t xml:space="preserve"> </w:t>
      </w:r>
      <w:r w:rsidR="00F14122">
        <w:rPr>
          <w:color w:val="000000" w:themeColor="text1"/>
          <w:lang w:val="vi-VN"/>
        </w:rPr>
        <w:t>không đủ điều kiện xét miễn giả</w:t>
      </w:r>
      <w:r w:rsidR="00D54A7F">
        <w:rPr>
          <w:color w:val="000000" w:themeColor="text1"/>
          <w:lang w:val="vi-VN"/>
        </w:rPr>
        <w:t>m nghĩa vụ thi hành án đối với khoản thu nộp ngân sách nhà nước</w:t>
      </w:r>
      <w:r w:rsidR="00F14122">
        <w:rPr>
          <w:color w:val="000000" w:themeColor="text1"/>
          <w:lang w:val="vi-VN"/>
        </w:rPr>
        <w:t>.</w:t>
      </w:r>
    </w:p>
    <w:p w:rsidR="00F14122" w:rsidRDefault="00AD2B7F" w:rsidP="00AD2B7F">
      <w:pPr>
        <w:spacing w:line="240" w:lineRule="auto"/>
        <w:ind w:firstLine="426"/>
        <w:jc w:val="both"/>
        <w:rPr>
          <w:color w:val="000000" w:themeColor="text1"/>
          <w:lang w:val="vi-VN"/>
        </w:rPr>
      </w:pPr>
      <w:r>
        <w:rPr>
          <w:i/>
          <w:color w:val="000000" w:themeColor="text1"/>
          <w:lang w:val="vi-VN"/>
        </w:rPr>
        <w:t xml:space="preserve"> </w:t>
      </w:r>
      <w:r w:rsidR="00B8153F" w:rsidRPr="00AD2B7F">
        <w:rPr>
          <w:b/>
          <w:color w:val="000000" w:themeColor="text1"/>
          <w:lang w:val="vi-VN"/>
        </w:rPr>
        <w:t>2/</w:t>
      </w:r>
      <w:r w:rsidR="00B8153F">
        <w:rPr>
          <w:i/>
          <w:color w:val="000000" w:themeColor="text1"/>
          <w:lang w:val="vi-VN"/>
        </w:rPr>
        <w:t xml:space="preserve">. </w:t>
      </w:r>
      <w:r w:rsidR="00F14122" w:rsidRPr="00F9112C">
        <w:t>Người phả</w:t>
      </w:r>
      <w:r w:rsidR="00F14122">
        <w:t>i thi hành án</w:t>
      </w:r>
      <w:r w:rsidR="00F14122">
        <w:rPr>
          <w:lang w:val="vi-VN"/>
        </w:rPr>
        <w:t xml:space="preserve"> </w:t>
      </w:r>
      <w:r w:rsidR="00F14122" w:rsidRPr="00C45CB0">
        <w:rPr>
          <w:i/>
        </w:rPr>
        <w:t xml:space="preserve">đã thi hành được một phần khoản thu nộp ngân sách nhà </w:t>
      </w:r>
      <w:r w:rsidR="00465B83">
        <w:rPr>
          <w:i/>
        </w:rPr>
        <w:t>nước</w:t>
      </w:r>
      <w:r w:rsidR="00465B83">
        <w:rPr>
          <w:i/>
          <w:lang w:val="vi-VN"/>
        </w:rPr>
        <w:t xml:space="preserve">, đây </w:t>
      </w:r>
      <w:r w:rsidR="00465B83" w:rsidRPr="00F80E27">
        <w:rPr>
          <w:b/>
          <w:i/>
          <w:lang w:val="vi-VN"/>
        </w:rPr>
        <w:t>là điều kiện bắt buộc</w:t>
      </w:r>
      <w:r w:rsidR="00465B83">
        <w:rPr>
          <w:i/>
          <w:lang w:val="vi-VN"/>
        </w:rPr>
        <w:t xml:space="preserve"> trong tất cả các trường hợp </w:t>
      </w:r>
      <w:r w:rsidR="00A2536F">
        <w:rPr>
          <w:i/>
          <w:lang w:val="vi-VN"/>
        </w:rPr>
        <w:t xml:space="preserve">xét theo </w:t>
      </w:r>
      <w:r w:rsidR="00A2536F">
        <w:rPr>
          <w:color w:val="000000" w:themeColor="text1"/>
          <w:lang w:val="vi-VN"/>
        </w:rPr>
        <w:t xml:space="preserve">khoản 2 và 3, Điều 61, Luật THADS. </w:t>
      </w:r>
      <w:r w:rsidR="009F3DAB">
        <w:rPr>
          <w:color w:val="000000" w:themeColor="text1"/>
          <w:lang w:val="vi-VN"/>
        </w:rPr>
        <w:t xml:space="preserve">Số tiền thi hành để đủ điều kiện xét miễn, giảm nghĩa vụ thi hành án là </w:t>
      </w:r>
      <w:r w:rsidR="00C06934">
        <w:rPr>
          <w:color w:val="000000" w:themeColor="text1"/>
          <w:lang w:val="vi-VN"/>
        </w:rPr>
        <w:t>“</w:t>
      </w:r>
      <w:r w:rsidR="0004612B" w:rsidRPr="00C06934">
        <w:rPr>
          <w:i/>
          <w:spacing w:val="-2"/>
          <w:lang w:val="nl-NL"/>
        </w:rPr>
        <w:t xml:space="preserve">đã thi hành được ít nhất bằng một phần năm mươi khoản thu, nộp ngân sách nhà nước hoặc khoản án phí phải thi hành theo bản án, quyết định của Tòa </w:t>
      </w:r>
      <w:r w:rsidR="00C06934" w:rsidRPr="00C06934">
        <w:rPr>
          <w:i/>
          <w:spacing w:val="-2"/>
          <w:lang w:val="nl-NL"/>
        </w:rPr>
        <w:t>án</w:t>
      </w:r>
      <w:r w:rsidR="00C06934">
        <w:rPr>
          <w:spacing w:val="-2"/>
          <w:lang w:val="vi-VN"/>
        </w:rPr>
        <w:t>” theo quy định tại khoản 1, Điều 4, Thông tư Liên tịch số 12/2015/TTLT-BTP-BTC-TANDTC-VKSNDTC ngày 15/9/2015 của Bộ Tư pháp, Bộ Tài chính, Tòa án nhân dân tối cao và Viện Kiểm sát nhân dân tối cao “</w:t>
      </w:r>
      <w:r w:rsidR="00C06934" w:rsidRPr="001E49A0">
        <w:rPr>
          <w:i/>
          <w:spacing w:val="-2"/>
          <w:lang w:val="vi-VN"/>
        </w:rPr>
        <w:t xml:space="preserve">Hướng dẫn </w:t>
      </w:r>
      <w:r w:rsidR="00C06934" w:rsidRPr="001E49A0">
        <w:rPr>
          <w:i/>
          <w:color w:val="000000" w:themeColor="text1"/>
        </w:rPr>
        <w:t>việc</w:t>
      </w:r>
      <w:r w:rsidR="00C06934" w:rsidRPr="001E49A0">
        <w:rPr>
          <w:i/>
          <w:color w:val="000000" w:themeColor="text1"/>
          <w:lang w:val="vi-VN"/>
        </w:rPr>
        <w:t xml:space="preserve"> miễn, giảm nghĩa vụ thi hành án đối với khoản thu nộp ngân sách nhà nước</w:t>
      </w:r>
      <w:r w:rsidR="00C06934">
        <w:rPr>
          <w:color w:val="000000" w:themeColor="text1"/>
          <w:lang w:val="vi-VN"/>
        </w:rPr>
        <w:t>”.</w:t>
      </w:r>
    </w:p>
    <w:p w:rsidR="00907370" w:rsidRDefault="00AD2B7F" w:rsidP="00AD2B7F">
      <w:pPr>
        <w:spacing w:line="240" w:lineRule="auto"/>
        <w:ind w:firstLine="426"/>
        <w:jc w:val="both"/>
        <w:rPr>
          <w:color w:val="000000" w:themeColor="text1"/>
          <w:lang w:val="vi-VN"/>
        </w:rPr>
      </w:pPr>
      <w:r w:rsidRPr="00AD2B7F">
        <w:rPr>
          <w:b/>
          <w:color w:val="000000" w:themeColor="text1"/>
          <w:lang w:val="vi-VN"/>
        </w:rPr>
        <w:t xml:space="preserve">  </w:t>
      </w:r>
      <w:r w:rsidR="00CD6D91" w:rsidRPr="00AD2B7F">
        <w:rPr>
          <w:b/>
          <w:color w:val="000000" w:themeColor="text1"/>
          <w:lang w:val="vi-VN"/>
        </w:rPr>
        <w:t>3/.</w:t>
      </w:r>
      <w:r w:rsidR="00CD6D91">
        <w:rPr>
          <w:i/>
          <w:color w:val="000000" w:themeColor="text1"/>
          <w:lang w:val="vi-VN"/>
        </w:rPr>
        <w:t xml:space="preserve"> </w:t>
      </w:r>
      <w:r w:rsidR="00F80E27">
        <w:rPr>
          <w:color w:val="000000" w:themeColor="text1"/>
        </w:rPr>
        <w:t xml:space="preserve"> </w:t>
      </w:r>
      <w:r w:rsidR="00CD6D91">
        <w:rPr>
          <w:color w:val="000000" w:themeColor="text1"/>
          <w:lang w:val="vi-VN"/>
        </w:rPr>
        <w:t>Đ</w:t>
      </w:r>
      <w:r w:rsidR="00F80E27">
        <w:rPr>
          <w:color w:val="000000" w:themeColor="text1"/>
          <w:lang w:val="vi-VN"/>
        </w:rPr>
        <w:t xml:space="preserve">iều kiện về </w:t>
      </w:r>
      <w:r w:rsidR="00907370" w:rsidRPr="00907370">
        <w:rPr>
          <w:i/>
          <w:color w:val="000000" w:themeColor="text1"/>
          <w:lang w:val="vi-VN"/>
        </w:rPr>
        <w:t>giá trị của nghĩa vụ thi hành án còn lại</w:t>
      </w:r>
      <w:r w:rsidR="00907370">
        <w:rPr>
          <w:color w:val="000000" w:themeColor="text1"/>
          <w:lang w:val="vi-VN"/>
        </w:rPr>
        <w:t xml:space="preserve"> là căn cứ cơ bản để xác định </w:t>
      </w:r>
      <w:r w:rsidR="00CD6D91">
        <w:rPr>
          <w:color w:val="000000" w:themeColor="text1"/>
          <w:lang w:val="vi-VN"/>
        </w:rPr>
        <w:t xml:space="preserve">nghĩa vụ thi hành án </w:t>
      </w:r>
      <w:r w:rsidR="00907370">
        <w:rPr>
          <w:color w:val="000000" w:themeColor="text1"/>
          <w:lang w:val="vi-VN"/>
        </w:rPr>
        <w:t>thuộc trường hợp được miễn hay giả</w:t>
      </w:r>
      <w:r w:rsidR="00CD6D91">
        <w:rPr>
          <w:color w:val="000000" w:themeColor="text1"/>
          <w:lang w:val="vi-VN"/>
        </w:rPr>
        <w:t>m</w:t>
      </w:r>
      <w:r w:rsidR="00907370">
        <w:rPr>
          <w:color w:val="000000" w:themeColor="text1"/>
          <w:lang w:val="vi-VN"/>
        </w:rPr>
        <w:t xml:space="preserve">, kết hợp với điều kiện về mốc thời gian (hết thời hạn 05 năm hoặc hết thời hạn 10 năm) kể từ ngày ra quyết định thi hành án </w:t>
      </w:r>
      <w:r w:rsidR="00CD269E">
        <w:rPr>
          <w:color w:val="000000" w:themeColor="text1"/>
          <w:lang w:val="vi-VN"/>
        </w:rPr>
        <w:t xml:space="preserve">để xác định </w:t>
      </w:r>
      <w:r w:rsidR="00CD269E" w:rsidRPr="00CD6D91">
        <w:rPr>
          <w:b/>
          <w:i/>
          <w:color w:val="000000" w:themeColor="text1"/>
          <w:lang w:val="vi-VN"/>
        </w:rPr>
        <w:t>định mức nghĩa vụ thi hành án còn lại</w:t>
      </w:r>
      <w:r w:rsidR="00CD269E">
        <w:rPr>
          <w:color w:val="000000" w:themeColor="text1"/>
          <w:lang w:val="vi-VN"/>
        </w:rPr>
        <w:t xml:space="preserve"> được giảm, được miễn. </w:t>
      </w:r>
      <w:r w:rsidR="00907370">
        <w:rPr>
          <w:color w:val="000000" w:themeColor="text1"/>
          <w:lang w:val="vi-VN"/>
        </w:rPr>
        <w:t xml:space="preserve">Cụ thể: </w:t>
      </w:r>
    </w:p>
    <w:p w:rsidR="00E7292D" w:rsidRDefault="00AD2B7F" w:rsidP="00AD2B7F">
      <w:pPr>
        <w:spacing w:line="240" w:lineRule="auto"/>
        <w:ind w:firstLine="426"/>
        <w:jc w:val="both"/>
        <w:rPr>
          <w:color w:val="000000" w:themeColor="text1"/>
          <w:lang w:val="vi-VN"/>
        </w:rPr>
      </w:pPr>
      <w:r>
        <w:rPr>
          <w:color w:val="000000" w:themeColor="text1"/>
          <w:lang w:val="vi-VN"/>
        </w:rPr>
        <w:t xml:space="preserve">  </w:t>
      </w:r>
      <w:r w:rsidR="00907370">
        <w:rPr>
          <w:color w:val="000000" w:themeColor="text1"/>
          <w:lang w:val="vi-VN"/>
        </w:rPr>
        <w:t xml:space="preserve">- Đối với phần nghĩa vụ thi hành án còn lại có giá trị </w:t>
      </w:r>
      <w:r w:rsidR="00907370" w:rsidRPr="00CD6D91">
        <w:rPr>
          <w:b/>
          <w:i/>
          <w:color w:val="000000" w:themeColor="text1"/>
          <w:lang w:val="vi-VN"/>
        </w:rPr>
        <w:t>từ 10.000.000đ trở lên</w:t>
      </w:r>
      <w:r w:rsidR="00907370">
        <w:rPr>
          <w:color w:val="000000" w:themeColor="text1"/>
          <w:lang w:val="vi-VN"/>
        </w:rPr>
        <w:t xml:space="preserve">, chỉ thực hiện </w:t>
      </w:r>
      <w:r w:rsidR="00907370" w:rsidRPr="00CD6D91">
        <w:rPr>
          <w:b/>
          <w:i/>
          <w:color w:val="000000" w:themeColor="text1"/>
          <w:lang w:val="vi-VN"/>
        </w:rPr>
        <w:t xml:space="preserve">xét giảm nghĩa vụ thi hành </w:t>
      </w:r>
      <w:r w:rsidR="00CD269E" w:rsidRPr="00CD6D91">
        <w:rPr>
          <w:b/>
          <w:i/>
          <w:color w:val="000000" w:themeColor="text1"/>
          <w:lang w:val="vi-VN"/>
        </w:rPr>
        <w:t>án</w:t>
      </w:r>
      <w:r w:rsidR="00CD269E">
        <w:rPr>
          <w:color w:val="000000" w:themeColor="text1"/>
          <w:lang w:val="vi-VN"/>
        </w:rPr>
        <w:t xml:space="preserve">. Trong đó: từ 10.000.000đ đến dưới 100.000.000đ, chỉ </w:t>
      </w:r>
      <w:r w:rsidR="00E7292D">
        <w:rPr>
          <w:color w:val="000000" w:themeColor="text1"/>
          <w:lang w:val="vi-VN"/>
        </w:rPr>
        <w:t>xét giảm khi hết thời hạn 05 năm, kể từ ngày ra quyết định thi hành án với mức giảm không quá một phần tư số tiền còn lại phải thi hành; từ trên 100.000.000đ chỉ xét giảm khi hết thời hạn 10 năm, kể từ ngày ra quyết định thi hành án với mức giảm không quá một phần năm số tiền còn lại phải thi hành và tối đa không quá 50.000.000đ;</w:t>
      </w:r>
    </w:p>
    <w:p w:rsidR="00080F2A" w:rsidRDefault="00AD2B7F" w:rsidP="00AD2B7F">
      <w:pPr>
        <w:spacing w:line="240" w:lineRule="auto"/>
        <w:ind w:firstLine="426"/>
        <w:jc w:val="both"/>
        <w:rPr>
          <w:color w:val="000000" w:themeColor="text1"/>
          <w:lang w:val="vi-VN"/>
        </w:rPr>
      </w:pPr>
      <w:r>
        <w:rPr>
          <w:color w:val="000000" w:themeColor="text1"/>
          <w:lang w:val="vi-VN"/>
        </w:rPr>
        <w:t xml:space="preserve">  </w:t>
      </w:r>
      <w:r w:rsidR="00E7292D">
        <w:rPr>
          <w:color w:val="000000" w:themeColor="text1"/>
          <w:lang w:val="vi-VN"/>
        </w:rPr>
        <w:t xml:space="preserve">- Đối với phần nghĩa vụ thi hành án còn lại có giá trị </w:t>
      </w:r>
      <w:r w:rsidR="00E7292D" w:rsidRPr="003B6CF4">
        <w:rPr>
          <w:b/>
          <w:i/>
          <w:color w:val="000000" w:themeColor="text1"/>
          <w:lang w:val="vi-VN"/>
        </w:rPr>
        <w:t>dưới 10.000.000đ,</w:t>
      </w:r>
      <w:r w:rsidR="00E7292D">
        <w:rPr>
          <w:color w:val="000000" w:themeColor="text1"/>
          <w:lang w:val="vi-VN"/>
        </w:rPr>
        <w:t xml:space="preserve"> </w:t>
      </w:r>
      <w:r w:rsidR="003B6CF4">
        <w:rPr>
          <w:color w:val="000000" w:themeColor="text1"/>
          <w:lang w:val="vi-VN"/>
        </w:rPr>
        <w:t xml:space="preserve">chỉ </w:t>
      </w:r>
      <w:r w:rsidR="00E7292D">
        <w:rPr>
          <w:color w:val="000000" w:themeColor="text1"/>
          <w:lang w:val="vi-VN"/>
        </w:rPr>
        <w:t xml:space="preserve">thực hiện </w:t>
      </w:r>
      <w:r w:rsidR="00E7292D" w:rsidRPr="003B6CF4">
        <w:rPr>
          <w:b/>
          <w:i/>
          <w:color w:val="000000" w:themeColor="text1"/>
          <w:lang w:val="vi-VN"/>
        </w:rPr>
        <w:t xml:space="preserve">xét miễn </w:t>
      </w:r>
      <w:r w:rsidR="003B6CF4" w:rsidRPr="003B6CF4">
        <w:rPr>
          <w:b/>
          <w:i/>
          <w:color w:val="000000" w:themeColor="text1"/>
          <w:lang w:val="vi-VN"/>
        </w:rPr>
        <w:t xml:space="preserve">nghĩa vụ </w:t>
      </w:r>
      <w:r w:rsidR="00E7292D" w:rsidRPr="003B6CF4">
        <w:rPr>
          <w:b/>
          <w:i/>
          <w:color w:val="000000" w:themeColor="text1"/>
          <w:lang w:val="vi-VN"/>
        </w:rPr>
        <w:t>thi hành án</w:t>
      </w:r>
      <w:r w:rsidR="00E7292D">
        <w:rPr>
          <w:color w:val="000000" w:themeColor="text1"/>
          <w:lang w:val="vi-VN"/>
        </w:rPr>
        <w:t xml:space="preserve"> theo các mốc thời gian thi hành như sau:</w:t>
      </w:r>
      <w:r w:rsidR="00080F2A">
        <w:rPr>
          <w:color w:val="000000" w:themeColor="text1"/>
          <w:lang w:val="vi-VN"/>
        </w:rPr>
        <w:t xml:space="preserve"> hết thời hạn 05 năm, kể từ ngày ra quyết định thi hành án đượ</w:t>
      </w:r>
      <w:r w:rsidR="003B6CF4">
        <w:rPr>
          <w:color w:val="000000" w:themeColor="text1"/>
          <w:lang w:val="vi-VN"/>
        </w:rPr>
        <w:t>c miễn</w:t>
      </w:r>
      <w:r w:rsidR="00080F2A">
        <w:rPr>
          <w:color w:val="000000" w:themeColor="text1"/>
          <w:lang w:val="vi-VN"/>
        </w:rPr>
        <w:t xml:space="preserve"> số tiền còn lại phải thi hành có giá trị dưới 5.000.000đ; hết thời hạn 10 năm, kể từ ngày ra quyết định thi hành án đượ</w:t>
      </w:r>
      <w:r w:rsidR="003B6CF4">
        <w:rPr>
          <w:color w:val="000000" w:themeColor="text1"/>
          <w:lang w:val="vi-VN"/>
        </w:rPr>
        <w:t>c miễn</w:t>
      </w:r>
      <w:r w:rsidR="00080F2A">
        <w:rPr>
          <w:color w:val="000000" w:themeColor="text1"/>
          <w:lang w:val="vi-VN"/>
        </w:rPr>
        <w:t xml:space="preserve"> số tiền còn lại phải thi hành có giá trị từ 5.000.000đ đến dưới 10.000.000đ;   </w:t>
      </w:r>
    </w:p>
    <w:p w:rsidR="00080F2A" w:rsidRPr="00604D54" w:rsidRDefault="00AD2B7F" w:rsidP="00AD2B7F">
      <w:pPr>
        <w:spacing w:line="240" w:lineRule="auto"/>
        <w:ind w:firstLine="426"/>
        <w:jc w:val="both"/>
        <w:rPr>
          <w:color w:val="000000" w:themeColor="text1"/>
        </w:rPr>
      </w:pPr>
      <w:r>
        <w:rPr>
          <w:color w:val="000000" w:themeColor="text1"/>
          <w:lang w:val="vi-VN"/>
        </w:rPr>
        <w:lastRenderedPageBreak/>
        <w:t xml:space="preserve">  </w:t>
      </w:r>
      <w:r w:rsidR="003B6CF4">
        <w:rPr>
          <w:color w:val="000000" w:themeColor="text1"/>
          <w:lang w:val="vi-VN"/>
        </w:rPr>
        <w:t xml:space="preserve">Như vậy, nghĩa vụ thi hành án còn lại có giá trị </w:t>
      </w:r>
      <w:r w:rsidR="003B6CF4" w:rsidRPr="00CD6D91">
        <w:rPr>
          <w:b/>
          <w:i/>
          <w:color w:val="000000" w:themeColor="text1"/>
          <w:lang w:val="vi-VN"/>
        </w:rPr>
        <w:t>từ 10.000.000đ trở lên</w:t>
      </w:r>
      <w:r w:rsidR="003B6CF4">
        <w:rPr>
          <w:b/>
          <w:i/>
          <w:color w:val="000000" w:themeColor="text1"/>
          <w:lang w:val="vi-VN"/>
        </w:rPr>
        <w:t xml:space="preserve"> </w:t>
      </w:r>
      <w:r w:rsidR="003B6CF4">
        <w:rPr>
          <w:color w:val="000000" w:themeColor="text1"/>
          <w:lang w:val="vi-VN"/>
        </w:rPr>
        <w:t xml:space="preserve">chỉ thực hiện </w:t>
      </w:r>
      <w:r w:rsidR="003B6CF4" w:rsidRPr="00CD6D91">
        <w:rPr>
          <w:b/>
          <w:i/>
          <w:color w:val="000000" w:themeColor="text1"/>
          <w:lang w:val="vi-VN"/>
        </w:rPr>
        <w:t>xét giả</w:t>
      </w:r>
      <w:r w:rsidR="00604D54">
        <w:rPr>
          <w:b/>
          <w:i/>
          <w:color w:val="000000" w:themeColor="text1"/>
          <w:lang w:val="vi-VN"/>
        </w:rPr>
        <w:t>m</w:t>
      </w:r>
      <w:r w:rsidR="003B6CF4">
        <w:rPr>
          <w:b/>
          <w:i/>
          <w:color w:val="000000" w:themeColor="text1"/>
          <w:lang w:val="vi-VN"/>
        </w:rPr>
        <w:t xml:space="preserve">; </w:t>
      </w:r>
      <w:r w:rsidR="003B6CF4">
        <w:rPr>
          <w:color w:val="000000" w:themeColor="text1"/>
          <w:lang w:val="vi-VN"/>
        </w:rPr>
        <w:t xml:space="preserve">nghĩa vụ thi hành án còn lại có giá trị </w:t>
      </w:r>
      <w:r w:rsidR="003B6CF4" w:rsidRPr="003B6CF4">
        <w:rPr>
          <w:b/>
          <w:i/>
          <w:color w:val="000000" w:themeColor="text1"/>
          <w:lang w:val="vi-VN"/>
        </w:rPr>
        <w:t>dưới 10.000.000đ,</w:t>
      </w:r>
      <w:r w:rsidR="003B6CF4">
        <w:rPr>
          <w:color w:val="000000" w:themeColor="text1"/>
          <w:lang w:val="vi-VN"/>
        </w:rPr>
        <w:t xml:space="preserve"> chỉ thực hiện </w:t>
      </w:r>
      <w:r w:rsidR="003B6CF4" w:rsidRPr="003B6CF4">
        <w:rPr>
          <w:b/>
          <w:i/>
          <w:color w:val="000000" w:themeColor="text1"/>
          <w:lang w:val="vi-VN"/>
        </w:rPr>
        <w:t>xét miễ</w:t>
      </w:r>
      <w:r w:rsidR="00604D54">
        <w:rPr>
          <w:b/>
          <w:i/>
          <w:color w:val="000000" w:themeColor="text1"/>
          <w:lang w:val="vi-VN"/>
        </w:rPr>
        <w:t>n</w:t>
      </w:r>
      <w:r w:rsidR="003B6CF4">
        <w:rPr>
          <w:b/>
          <w:i/>
          <w:color w:val="000000" w:themeColor="text1"/>
          <w:lang w:val="vi-VN"/>
        </w:rPr>
        <w:t>.</w:t>
      </w:r>
    </w:p>
    <w:p w:rsidR="00A21B8F" w:rsidRDefault="00AD2B7F" w:rsidP="00AD2B7F">
      <w:pPr>
        <w:spacing w:line="240" w:lineRule="auto"/>
        <w:ind w:firstLine="426"/>
        <w:jc w:val="both"/>
        <w:rPr>
          <w:color w:val="000000" w:themeColor="text1"/>
          <w:lang w:val="vi-VN"/>
        </w:rPr>
      </w:pPr>
      <w:r>
        <w:rPr>
          <w:b/>
          <w:color w:val="000000" w:themeColor="text1"/>
          <w:lang w:val="vi-VN"/>
        </w:rPr>
        <w:t xml:space="preserve">  </w:t>
      </w:r>
      <w:r w:rsidR="00604D54" w:rsidRPr="00AD2B7F">
        <w:rPr>
          <w:b/>
          <w:color w:val="000000" w:themeColor="text1"/>
        </w:rPr>
        <w:t>4</w:t>
      </w:r>
      <w:r w:rsidR="00604D54" w:rsidRPr="00AD2B7F">
        <w:rPr>
          <w:b/>
          <w:color w:val="000000" w:themeColor="text1"/>
          <w:lang w:val="vi-VN"/>
        </w:rPr>
        <w:t>/</w:t>
      </w:r>
      <w:r w:rsidR="00604D54">
        <w:rPr>
          <w:i/>
          <w:color w:val="000000" w:themeColor="text1"/>
          <w:lang w:val="vi-VN"/>
        </w:rPr>
        <w:t>.</w:t>
      </w:r>
      <w:r w:rsidR="00604D54">
        <w:rPr>
          <w:color w:val="000000" w:themeColor="text1"/>
          <w:lang w:val="vi-VN"/>
        </w:rPr>
        <w:t xml:space="preserve"> Q</w:t>
      </w:r>
      <w:r w:rsidR="00E22C32">
        <w:rPr>
          <w:color w:val="000000" w:themeColor="text1"/>
          <w:lang w:val="vi-VN"/>
        </w:rPr>
        <w:t>uyết định miễ</w:t>
      </w:r>
      <w:r w:rsidR="006B44D3">
        <w:rPr>
          <w:color w:val="000000" w:themeColor="text1"/>
          <w:lang w:val="vi-VN"/>
        </w:rPr>
        <w:t>n</w:t>
      </w:r>
      <w:r w:rsidR="00E22C32">
        <w:rPr>
          <w:color w:val="000000" w:themeColor="text1"/>
          <w:lang w:val="vi-VN"/>
        </w:rPr>
        <w:t xml:space="preserve"> nghĩa vụ thi hành án đối với khoản thu nộp ngân sách nhà nước</w:t>
      </w:r>
      <w:r w:rsidR="00A21B8F">
        <w:rPr>
          <w:color w:val="000000" w:themeColor="text1"/>
          <w:lang w:val="vi-VN"/>
        </w:rPr>
        <w:t xml:space="preserve"> </w:t>
      </w:r>
      <w:r w:rsidR="006B44D3">
        <w:rPr>
          <w:color w:val="000000" w:themeColor="text1"/>
          <w:lang w:val="vi-VN"/>
        </w:rPr>
        <w:t>của Tòa án là</w:t>
      </w:r>
      <w:r w:rsidR="00E22C32">
        <w:rPr>
          <w:color w:val="000000" w:themeColor="text1"/>
          <w:lang w:val="vi-VN"/>
        </w:rPr>
        <w:t xml:space="preserve"> </w:t>
      </w:r>
      <w:r w:rsidR="006B44D3">
        <w:rPr>
          <w:color w:val="000000" w:themeColor="text1"/>
          <w:lang w:val="vi-VN"/>
        </w:rPr>
        <w:t xml:space="preserve">căn cứ để </w:t>
      </w:r>
      <w:r w:rsidR="00E22C32">
        <w:rPr>
          <w:color w:val="000000" w:themeColor="text1"/>
          <w:lang w:val="vi-VN"/>
        </w:rPr>
        <w:t>Thủ trưở</w:t>
      </w:r>
      <w:r w:rsidR="006B44D3">
        <w:rPr>
          <w:color w:val="000000" w:themeColor="text1"/>
          <w:lang w:val="vi-VN"/>
        </w:rPr>
        <w:t>ng Cơ quan THADS</w:t>
      </w:r>
      <w:r w:rsidR="00E22C32">
        <w:rPr>
          <w:color w:val="000000" w:themeColor="text1"/>
          <w:lang w:val="vi-VN"/>
        </w:rPr>
        <w:t xml:space="preserve"> ra quyết định đình chỉ thi hành án, trong thời hạn 05 ngày làm việc kể từ ngày có căn cứ đình chỉ, theo quy định tại điể</w:t>
      </w:r>
      <w:r w:rsidR="00DF07CD">
        <w:rPr>
          <w:color w:val="000000" w:themeColor="text1"/>
          <w:lang w:val="vi-VN"/>
        </w:rPr>
        <w:t>m e</w:t>
      </w:r>
      <w:r w:rsidR="00E22C32">
        <w:rPr>
          <w:color w:val="000000" w:themeColor="text1"/>
          <w:lang w:val="vi-VN"/>
        </w:rPr>
        <w:t>, khoả</w:t>
      </w:r>
      <w:r w:rsidR="00DF07CD">
        <w:rPr>
          <w:color w:val="000000" w:themeColor="text1"/>
          <w:lang w:val="vi-VN"/>
        </w:rPr>
        <w:t>n 1</w:t>
      </w:r>
      <w:r w:rsidR="00E22C32">
        <w:rPr>
          <w:color w:val="000000" w:themeColor="text1"/>
          <w:lang w:val="vi-VN"/>
        </w:rPr>
        <w:t xml:space="preserve">, Điều </w:t>
      </w:r>
      <w:r w:rsidR="00015E72">
        <w:rPr>
          <w:color w:val="000000" w:themeColor="text1"/>
          <w:lang w:val="vi-VN"/>
        </w:rPr>
        <w:t>50</w:t>
      </w:r>
      <w:r w:rsidR="00E22C32">
        <w:rPr>
          <w:color w:val="000000" w:themeColor="text1"/>
          <w:lang w:val="vi-VN"/>
        </w:rPr>
        <w:t xml:space="preserve">, Luật THADS. </w:t>
      </w:r>
      <w:r w:rsidR="006B44D3">
        <w:rPr>
          <w:color w:val="000000" w:themeColor="text1"/>
          <w:lang w:val="vi-VN"/>
        </w:rPr>
        <w:t>Như vậy, c</w:t>
      </w:r>
      <w:r w:rsidR="00E22C32">
        <w:rPr>
          <w:color w:val="000000" w:themeColor="text1"/>
          <w:lang w:val="vi-VN"/>
        </w:rPr>
        <w:t xml:space="preserve">ác trường hợp có </w:t>
      </w:r>
      <w:r w:rsidR="00E22C32" w:rsidRPr="00DF07CD">
        <w:rPr>
          <w:b/>
          <w:i/>
          <w:color w:val="000000" w:themeColor="text1"/>
          <w:lang w:val="vi-VN"/>
        </w:rPr>
        <w:t>quyết định giảm nghĩa vụ thi hành án</w:t>
      </w:r>
      <w:r w:rsidR="00E22C32">
        <w:rPr>
          <w:color w:val="000000" w:themeColor="text1"/>
          <w:lang w:val="vi-VN"/>
        </w:rPr>
        <w:t xml:space="preserve"> của Tòa án, </w:t>
      </w:r>
      <w:r w:rsidR="006B44D3">
        <w:rPr>
          <w:color w:val="000000" w:themeColor="text1"/>
          <w:lang w:val="vi-VN"/>
        </w:rPr>
        <w:t xml:space="preserve">Cơ quan THADS </w:t>
      </w:r>
      <w:r w:rsidR="004D0D03">
        <w:rPr>
          <w:color w:val="000000" w:themeColor="text1"/>
          <w:lang w:val="vi-VN"/>
        </w:rPr>
        <w:t xml:space="preserve">chỉ thực hiện giảm </w:t>
      </w:r>
      <w:r w:rsidR="006B44D3">
        <w:rPr>
          <w:color w:val="000000" w:themeColor="text1"/>
          <w:lang w:val="vi-VN"/>
        </w:rPr>
        <w:t>số tiền</w:t>
      </w:r>
      <w:r w:rsidR="004D0D03">
        <w:rPr>
          <w:color w:val="000000" w:themeColor="text1"/>
          <w:lang w:val="vi-VN"/>
        </w:rPr>
        <w:t xml:space="preserve"> thi hành án trên thống kê, </w:t>
      </w:r>
      <w:r w:rsidR="00E22C32">
        <w:rPr>
          <w:color w:val="000000" w:themeColor="text1"/>
          <w:lang w:val="vi-VN"/>
        </w:rPr>
        <w:t>không ban hành quyết định đình chỉ đối với khoản nghĩa vụ thi hành án được giảm</w:t>
      </w:r>
      <w:r w:rsidR="004D0D03">
        <w:rPr>
          <w:color w:val="000000" w:themeColor="text1"/>
          <w:lang w:val="vi-VN"/>
        </w:rPr>
        <w:t xml:space="preserve">. </w:t>
      </w:r>
      <w:r w:rsidR="006B44D3">
        <w:rPr>
          <w:color w:val="000000" w:themeColor="text1"/>
          <w:lang w:val="vi-VN"/>
        </w:rPr>
        <w:t xml:space="preserve"> </w:t>
      </w:r>
    </w:p>
    <w:p w:rsidR="00E04775" w:rsidRPr="00A21B8F" w:rsidRDefault="006B44D3" w:rsidP="00AD2B7F">
      <w:pPr>
        <w:spacing w:line="240" w:lineRule="auto"/>
        <w:ind w:firstLine="426"/>
        <w:jc w:val="both"/>
        <w:rPr>
          <w:color w:val="000000" w:themeColor="text1"/>
          <w:lang w:val="vi-VN"/>
        </w:rPr>
      </w:pPr>
      <w:r>
        <w:rPr>
          <w:color w:val="000000" w:themeColor="text1"/>
          <w:lang w:val="vi-VN"/>
        </w:rPr>
        <w:t xml:space="preserve">Cũng cần chú ý, </w:t>
      </w:r>
      <w:r w:rsidR="00A35614">
        <w:rPr>
          <w:color w:val="000000" w:themeColor="text1"/>
          <w:lang w:val="vi-VN"/>
        </w:rPr>
        <w:t>q</w:t>
      </w:r>
      <w:r>
        <w:rPr>
          <w:color w:val="000000" w:themeColor="text1"/>
          <w:lang w:val="vi-VN"/>
        </w:rPr>
        <w:t xml:space="preserve">uyết định miễn nghĩa vụ thi hành án </w:t>
      </w:r>
      <w:r w:rsidR="00A35614">
        <w:rPr>
          <w:color w:val="000000" w:themeColor="text1"/>
          <w:lang w:val="vi-VN"/>
        </w:rPr>
        <w:t xml:space="preserve">chỉ </w:t>
      </w:r>
      <w:r w:rsidR="00A35614" w:rsidRPr="00C80109">
        <w:rPr>
          <w:b/>
          <w:i/>
          <w:color w:val="000000" w:themeColor="text1"/>
          <w:lang w:val="vi-VN"/>
        </w:rPr>
        <w:t>có hiệu lực thi hành</w:t>
      </w:r>
      <w:r w:rsidR="00A35614">
        <w:rPr>
          <w:color w:val="000000" w:themeColor="text1"/>
          <w:lang w:val="vi-VN"/>
        </w:rPr>
        <w:t xml:space="preserve"> </w:t>
      </w:r>
      <w:r w:rsidR="00824011">
        <w:rPr>
          <w:color w:val="000000" w:themeColor="text1"/>
        </w:rPr>
        <w:t>khi</w:t>
      </w:r>
      <w:bookmarkStart w:id="0" w:name="_GoBack"/>
      <w:bookmarkEnd w:id="0"/>
      <w:r w:rsidR="00A35614">
        <w:rPr>
          <w:color w:val="000000" w:themeColor="text1"/>
          <w:lang w:val="vi-VN"/>
        </w:rPr>
        <w:t xml:space="preserve"> </w:t>
      </w:r>
      <w:r w:rsidR="00A35614" w:rsidRPr="00C80109">
        <w:rPr>
          <w:b/>
          <w:i/>
          <w:color w:val="000000" w:themeColor="text1"/>
          <w:lang w:val="vi-VN"/>
        </w:rPr>
        <w:t>hết thời hạn kháng nghị, VKSND không kháng nghị</w:t>
      </w:r>
      <w:r w:rsidR="00A35614">
        <w:rPr>
          <w:color w:val="000000" w:themeColor="text1"/>
          <w:lang w:val="vi-VN"/>
        </w:rPr>
        <w:t xml:space="preserve"> </w:t>
      </w:r>
      <w:r w:rsidR="00503D8A">
        <w:rPr>
          <w:color w:val="000000" w:themeColor="text1"/>
          <w:lang w:val="vi-VN"/>
        </w:rPr>
        <w:t xml:space="preserve">theo quy định tại khoản 1, Điều 64, Luật THADS </w:t>
      </w:r>
      <w:r w:rsidR="00A35614">
        <w:rPr>
          <w:color w:val="000000" w:themeColor="text1"/>
          <w:lang w:val="vi-VN"/>
        </w:rPr>
        <w:t>thì mới là căn cứ để Thủ trưởng Cơ quan THADS ra quyết định đình chỉ thi hành án</w:t>
      </w:r>
      <w:r w:rsidR="00DF07CD">
        <w:rPr>
          <w:color w:val="000000" w:themeColor="text1"/>
          <w:lang w:val="vi-VN"/>
        </w:rPr>
        <w:t xml:space="preserve">. </w:t>
      </w:r>
    </w:p>
    <w:p w:rsidR="00B426BD" w:rsidRPr="004642C6" w:rsidRDefault="00AD2B7F" w:rsidP="00AD2B7F">
      <w:pPr>
        <w:spacing w:line="240" w:lineRule="auto"/>
        <w:ind w:firstLine="426"/>
        <w:jc w:val="both"/>
        <w:rPr>
          <w:color w:val="000000" w:themeColor="text1"/>
          <w:lang w:val="vi-VN"/>
        </w:rPr>
      </w:pPr>
      <w:r>
        <w:rPr>
          <w:color w:val="000000" w:themeColor="text1"/>
          <w:lang w:val="vi-VN"/>
        </w:rPr>
        <w:t xml:space="preserve">  </w:t>
      </w:r>
      <w:r w:rsidR="004642C6" w:rsidRPr="004642C6">
        <w:rPr>
          <w:color w:val="000000" w:themeColor="text1"/>
          <w:lang w:val="vi-VN"/>
        </w:rPr>
        <w:t xml:space="preserve">Để làm rõ việc xét miễn giảm nghĩa vụ </w:t>
      </w:r>
      <w:r w:rsidR="004642C6" w:rsidRPr="004642C6">
        <w:rPr>
          <w:rFonts w:eastAsia="Times New Roman"/>
          <w:bCs/>
          <w:color w:val="000000"/>
        </w:rPr>
        <w:t>thi</w:t>
      </w:r>
      <w:r w:rsidR="004642C6" w:rsidRPr="004642C6">
        <w:rPr>
          <w:rFonts w:eastAsia="Times New Roman"/>
          <w:bCs/>
          <w:color w:val="000000"/>
          <w:lang w:val="vi-VN"/>
        </w:rPr>
        <w:t xml:space="preserve"> hành án </w:t>
      </w:r>
      <w:r w:rsidR="004642C6" w:rsidRPr="004642C6">
        <w:rPr>
          <w:color w:val="000000" w:themeColor="text1"/>
          <w:lang w:val="vi-VN"/>
        </w:rPr>
        <w:t>đối với khoản thu nộp ngân sách nhà nước</w:t>
      </w:r>
      <w:r w:rsidR="004642C6" w:rsidRPr="004642C6">
        <w:rPr>
          <w:rFonts w:eastAsia="Times New Roman"/>
          <w:bCs/>
          <w:color w:val="000000"/>
          <w:lang w:val="vi-VN"/>
        </w:rPr>
        <w:t xml:space="preserve"> theo </w:t>
      </w:r>
      <w:r w:rsidR="004642C6" w:rsidRPr="004642C6">
        <w:rPr>
          <w:color w:val="000000" w:themeColor="text1"/>
          <w:lang w:val="vi-VN"/>
        </w:rPr>
        <w:t>khoản 2 và 3, Điều 61, Luật THADS chúng tôi có t</w:t>
      </w:r>
      <w:r w:rsidR="00B426BD" w:rsidRPr="004642C6">
        <w:rPr>
          <w:color w:val="000000" w:themeColor="text1"/>
          <w:lang w:val="vi-VN"/>
        </w:rPr>
        <w:t>hí dụ</w:t>
      </w:r>
      <w:r w:rsidR="004642C6" w:rsidRPr="004642C6">
        <w:rPr>
          <w:color w:val="000000" w:themeColor="text1"/>
          <w:lang w:val="vi-VN"/>
        </w:rPr>
        <w:t xml:space="preserve"> như sau</w:t>
      </w:r>
      <w:r w:rsidR="00B426BD" w:rsidRPr="004642C6">
        <w:rPr>
          <w:color w:val="000000" w:themeColor="text1"/>
          <w:lang w:val="vi-VN"/>
        </w:rPr>
        <w:t>:</w:t>
      </w:r>
    </w:p>
    <w:p w:rsidR="00B426BD" w:rsidRDefault="00B426BD" w:rsidP="00AD2B7F">
      <w:pPr>
        <w:spacing w:line="240" w:lineRule="auto"/>
        <w:ind w:firstLine="426"/>
        <w:jc w:val="both"/>
        <w:rPr>
          <w:color w:val="000000" w:themeColor="text1"/>
          <w:lang w:val="vi-VN"/>
        </w:rPr>
      </w:pPr>
      <w:r>
        <w:rPr>
          <w:color w:val="000000" w:themeColor="text1"/>
          <w:lang w:val="vi-VN"/>
        </w:rPr>
        <w:t xml:space="preserve">Trường hợp Lê Văn A phải thi hành khoản thu nộp ngân sách nhà nước là 10.500.000đ. </w:t>
      </w:r>
    </w:p>
    <w:p w:rsidR="00B426BD" w:rsidRPr="00E7292D" w:rsidRDefault="00AD2B7F" w:rsidP="00AD2B7F">
      <w:pPr>
        <w:spacing w:line="240" w:lineRule="auto"/>
        <w:ind w:firstLine="426"/>
        <w:jc w:val="both"/>
        <w:rPr>
          <w:color w:val="000000" w:themeColor="text1"/>
          <w:lang w:val="vi-VN"/>
        </w:rPr>
      </w:pPr>
      <w:r>
        <w:rPr>
          <w:color w:val="000000" w:themeColor="text1"/>
          <w:lang w:val="vi-VN"/>
        </w:rPr>
        <w:t xml:space="preserve">  </w:t>
      </w:r>
      <w:r w:rsidR="00B426BD">
        <w:rPr>
          <w:color w:val="000000" w:themeColor="text1"/>
          <w:lang w:val="vi-VN"/>
        </w:rPr>
        <w:t xml:space="preserve">- Trong trường hợp A thi hành được 300.000đ (đủ điều kiện thi hành được 1/50 </w:t>
      </w:r>
      <w:r w:rsidR="00B426BD" w:rsidRPr="00B426BD">
        <w:rPr>
          <w:spacing w:val="-2"/>
          <w:lang w:val="nl-NL"/>
        </w:rPr>
        <w:t xml:space="preserve">khoản thu, nộp ngân sách nhà </w:t>
      </w:r>
      <w:r w:rsidR="00B426BD">
        <w:rPr>
          <w:spacing w:val="-2"/>
          <w:lang w:val="nl-NL"/>
        </w:rPr>
        <w:t>nước</w:t>
      </w:r>
      <w:r w:rsidR="00B426BD">
        <w:rPr>
          <w:spacing w:val="-2"/>
          <w:lang w:val="vi-VN"/>
        </w:rPr>
        <w:t>)</w:t>
      </w:r>
      <w:r w:rsidR="00B426BD" w:rsidRPr="00B426BD">
        <w:rPr>
          <w:color w:val="000000" w:themeColor="text1"/>
          <w:lang w:val="vi-VN"/>
        </w:rPr>
        <w:t xml:space="preserve"> </w:t>
      </w:r>
      <w:r w:rsidR="00B426BD">
        <w:rPr>
          <w:color w:val="000000" w:themeColor="text1"/>
          <w:lang w:val="vi-VN"/>
        </w:rPr>
        <w:t xml:space="preserve">và </w:t>
      </w:r>
      <w:r w:rsidR="00B426BD">
        <w:rPr>
          <w:lang w:val="vi-VN"/>
        </w:rPr>
        <w:t>k</w:t>
      </w:r>
      <w:r w:rsidR="00B426BD" w:rsidRPr="00F9112C">
        <w:t>hông có tài sản hoặc có tài sản nhưng tài sản đó theo quy định của pháp luật không được xử lý để thi hành án</w:t>
      </w:r>
      <w:r w:rsidR="00B426BD">
        <w:rPr>
          <w:lang w:val="vi-VN"/>
        </w:rPr>
        <w:t xml:space="preserve"> thì khi</w:t>
      </w:r>
      <w:r w:rsidR="00B426BD">
        <w:rPr>
          <w:color w:val="000000" w:themeColor="text1"/>
          <w:lang w:val="vi-VN"/>
        </w:rPr>
        <w:t xml:space="preserve"> hết thời hạn 05 năm, kể từ ngày ra quyết định thi hành án </w:t>
      </w:r>
      <w:r w:rsidR="00BB645E">
        <w:rPr>
          <w:color w:val="000000" w:themeColor="text1"/>
          <w:lang w:val="vi-VN"/>
        </w:rPr>
        <w:t xml:space="preserve">ông </w:t>
      </w:r>
      <w:r w:rsidR="00B426BD">
        <w:rPr>
          <w:color w:val="000000" w:themeColor="text1"/>
          <w:lang w:val="vi-VN"/>
        </w:rPr>
        <w:t>A được xét giảm nghĩa vụ thi hành án 1/3 đối với nghĩa vụ thi hành án còn lạ</w:t>
      </w:r>
      <w:r w:rsidR="007B59AF">
        <w:rPr>
          <w:color w:val="000000" w:themeColor="text1"/>
          <w:lang w:val="vi-VN"/>
        </w:rPr>
        <w:t>i</w:t>
      </w:r>
      <w:r w:rsidR="00BB645E">
        <w:rPr>
          <w:color w:val="000000" w:themeColor="text1"/>
          <w:lang w:val="vi-VN"/>
        </w:rPr>
        <w:t xml:space="preserve"> (</w:t>
      </w:r>
      <w:r w:rsidR="00D0258F">
        <w:rPr>
          <w:color w:val="000000" w:themeColor="text1"/>
          <w:lang w:val="vi-VN"/>
        </w:rPr>
        <w:t>10.200.000đ</w:t>
      </w:r>
      <w:r w:rsidR="00BB645E">
        <w:rPr>
          <w:color w:val="000000" w:themeColor="text1"/>
          <w:lang w:val="vi-VN"/>
        </w:rPr>
        <w:t>)</w:t>
      </w:r>
      <w:r w:rsidR="007B59AF">
        <w:rPr>
          <w:color w:val="000000" w:themeColor="text1"/>
          <w:lang w:val="vi-VN"/>
        </w:rPr>
        <w:t xml:space="preserve"> là 3.400.000đ. N</w:t>
      </w:r>
      <w:r w:rsidR="00B426BD">
        <w:rPr>
          <w:color w:val="000000" w:themeColor="text1"/>
          <w:lang w:val="vi-VN"/>
        </w:rPr>
        <w:t>ghĩa vụ thi hành án còn lại là 6.800.</w:t>
      </w:r>
      <w:r w:rsidR="004642C6">
        <w:rPr>
          <w:color w:val="000000" w:themeColor="text1"/>
          <w:lang w:val="vi-VN"/>
        </w:rPr>
        <w:t>000đ. T</w:t>
      </w:r>
      <w:r w:rsidR="007B59AF">
        <w:rPr>
          <w:color w:val="000000" w:themeColor="text1"/>
          <w:lang w:val="vi-VN"/>
        </w:rPr>
        <w:t xml:space="preserve">rong trường hợp ông A </w:t>
      </w:r>
      <w:r w:rsidR="00D0258F">
        <w:rPr>
          <w:color w:val="000000" w:themeColor="text1"/>
          <w:lang w:val="vi-VN"/>
        </w:rPr>
        <w:t xml:space="preserve">không có điều kiện </w:t>
      </w:r>
      <w:r w:rsidR="007B59AF">
        <w:rPr>
          <w:color w:val="000000" w:themeColor="text1"/>
          <w:lang w:val="vi-VN"/>
        </w:rPr>
        <w:t xml:space="preserve">thi hành </w:t>
      </w:r>
      <w:r w:rsidR="00D0258F">
        <w:rPr>
          <w:color w:val="000000" w:themeColor="text1"/>
          <w:lang w:val="vi-VN"/>
        </w:rPr>
        <w:t>tiếp</w:t>
      </w:r>
      <w:r w:rsidR="007B59AF">
        <w:rPr>
          <w:color w:val="000000" w:themeColor="text1"/>
          <w:lang w:val="vi-VN"/>
        </w:rPr>
        <w:t xml:space="preserve"> thì</w:t>
      </w:r>
      <w:r w:rsidR="00B426BD">
        <w:rPr>
          <w:color w:val="000000" w:themeColor="text1"/>
          <w:lang w:val="vi-VN"/>
        </w:rPr>
        <w:t xml:space="preserve"> qua năm sau không thực hiện xét giảm mà đợ</w:t>
      </w:r>
      <w:r w:rsidR="007B59AF">
        <w:rPr>
          <w:color w:val="000000" w:themeColor="text1"/>
          <w:lang w:val="vi-VN"/>
        </w:rPr>
        <w:t xml:space="preserve">i khi hết thời hạn 10 năm, kể từ ngày ra quyết định thi hành </w:t>
      </w:r>
      <w:r>
        <w:rPr>
          <w:b/>
          <w:i/>
          <w:color w:val="000000" w:themeColor="text1"/>
          <w:lang w:val="vi-VN"/>
        </w:rPr>
        <w:t>xét</w:t>
      </w:r>
      <w:r w:rsidR="007B59AF" w:rsidRPr="004642C6">
        <w:rPr>
          <w:b/>
          <w:i/>
          <w:color w:val="000000" w:themeColor="text1"/>
          <w:lang w:val="vi-VN"/>
        </w:rPr>
        <w:t xml:space="preserve"> miễn nghĩa vụ thi hành án còn lại củ</w:t>
      </w:r>
      <w:r w:rsidR="004642C6" w:rsidRPr="004642C6">
        <w:rPr>
          <w:b/>
          <w:i/>
          <w:color w:val="000000" w:themeColor="text1"/>
          <w:lang w:val="vi-VN"/>
        </w:rPr>
        <w:t>a ông A là 6.800.000đ</w:t>
      </w:r>
      <w:r w:rsidR="004642C6">
        <w:rPr>
          <w:color w:val="000000" w:themeColor="text1"/>
          <w:lang w:val="vi-VN"/>
        </w:rPr>
        <w:t>;</w:t>
      </w:r>
      <w:r w:rsidR="007B59AF">
        <w:rPr>
          <w:color w:val="000000" w:themeColor="text1"/>
          <w:lang w:val="vi-VN"/>
        </w:rPr>
        <w:t xml:space="preserve"> Trong trường hợp ông A sau khi được xét giảm 3.400.000đ, gia đình ông A có điều kiện khắc phục số tiền là 1.900.000đ, nghĩa vụ thi hành án còn lại 4.900.000đ</w:t>
      </w:r>
      <w:r w:rsidR="004642C6">
        <w:rPr>
          <w:color w:val="000000" w:themeColor="text1"/>
          <w:lang w:val="vi-VN"/>
        </w:rPr>
        <w:t xml:space="preserve"> (</w:t>
      </w:r>
      <w:r w:rsidR="004642C6" w:rsidRPr="004642C6">
        <w:rPr>
          <w:i/>
          <w:color w:val="000000" w:themeColor="text1"/>
          <w:lang w:val="vi-VN"/>
        </w:rPr>
        <w:t>6.800.000đ -1.900.000đ</w:t>
      </w:r>
      <w:r w:rsidR="004642C6">
        <w:rPr>
          <w:color w:val="000000" w:themeColor="text1"/>
          <w:lang w:val="vi-VN"/>
        </w:rPr>
        <w:t>)</w:t>
      </w:r>
      <w:r w:rsidR="007B59AF">
        <w:rPr>
          <w:color w:val="000000" w:themeColor="text1"/>
          <w:lang w:val="vi-VN"/>
        </w:rPr>
        <w:t xml:space="preserve">, sau khi xác minh xác định ông A không có điều kiện thi hành án </w:t>
      </w:r>
      <w:r w:rsidR="00BB645E">
        <w:rPr>
          <w:color w:val="000000" w:themeColor="text1"/>
          <w:lang w:val="vi-VN"/>
        </w:rPr>
        <w:t>tiếp, 01 năm sau kể từ</w:t>
      </w:r>
      <w:r>
        <w:rPr>
          <w:color w:val="000000" w:themeColor="text1"/>
          <w:lang w:val="vi-VN"/>
        </w:rPr>
        <w:t xml:space="preserve"> ngày</w:t>
      </w:r>
      <w:r w:rsidR="00BB645E">
        <w:rPr>
          <w:color w:val="000000" w:themeColor="text1"/>
          <w:lang w:val="vi-VN"/>
        </w:rPr>
        <w:t xml:space="preserve"> giảm nghĩa vụ thi hành án trước đó, </w:t>
      </w:r>
      <w:r w:rsidR="007B59AF">
        <w:rPr>
          <w:color w:val="000000" w:themeColor="text1"/>
          <w:lang w:val="vi-VN"/>
        </w:rPr>
        <w:t>ông A được xét miễn nghĩa vụ</w:t>
      </w:r>
      <w:r w:rsidR="004642C6">
        <w:rPr>
          <w:color w:val="000000" w:themeColor="text1"/>
          <w:lang w:val="vi-VN"/>
        </w:rPr>
        <w:t xml:space="preserve"> thi hành án còn lãi là 4.900.000đ</w:t>
      </w:r>
      <w:r w:rsidR="007B59AF">
        <w:rPr>
          <w:color w:val="000000" w:themeColor="text1"/>
          <w:lang w:val="vi-VN"/>
        </w:rPr>
        <w:t xml:space="preserve">.  </w:t>
      </w:r>
    </w:p>
    <w:p w:rsidR="00520FD1" w:rsidRDefault="00AD2B7F" w:rsidP="00AD2B7F">
      <w:pPr>
        <w:spacing w:line="240" w:lineRule="auto"/>
        <w:ind w:firstLine="426"/>
        <w:jc w:val="both"/>
        <w:rPr>
          <w:color w:val="000000"/>
          <w:lang w:val="vi-VN"/>
        </w:rPr>
      </w:pPr>
      <w:r>
        <w:rPr>
          <w:color w:val="000000" w:themeColor="text1"/>
          <w:lang w:val="vi-VN"/>
        </w:rPr>
        <w:t xml:space="preserve">  </w:t>
      </w:r>
      <w:r w:rsidR="00BB645E">
        <w:rPr>
          <w:color w:val="000000" w:themeColor="text1"/>
          <w:lang w:val="vi-VN"/>
        </w:rPr>
        <w:t xml:space="preserve">- Trong trường hợp </w:t>
      </w:r>
      <w:r w:rsidR="004642C6">
        <w:rPr>
          <w:color w:val="000000" w:themeColor="text1"/>
          <w:lang w:val="vi-VN"/>
        </w:rPr>
        <w:t xml:space="preserve">ông </w:t>
      </w:r>
      <w:r w:rsidR="00BB645E">
        <w:rPr>
          <w:color w:val="000000" w:themeColor="text1"/>
          <w:lang w:val="vi-VN"/>
        </w:rPr>
        <w:t xml:space="preserve">A thi hành được 600.000đ (đủ điều kiện thi hành được 1/50 </w:t>
      </w:r>
      <w:r w:rsidR="00BB645E" w:rsidRPr="00B426BD">
        <w:rPr>
          <w:spacing w:val="-2"/>
          <w:lang w:val="nl-NL"/>
        </w:rPr>
        <w:t xml:space="preserve">khoản thu, nộp ngân sách nhà </w:t>
      </w:r>
      <w:r w:rsidR="00BB645E">
        <w:rPr>
          <w:spacing w:val="-2"/>
          <w:lang w:val="nl-NL"/>
        </w:rPr>
        <w:t>nước</w:t>
      </w:r>
      <w:r w:rsidR="00BB645E">
        <w:rPr>
          <w:spacing w:val="-2"/>
          <w:lang w:val="vi-VN"/>
        </w:rPr>
        <w:t>)</w:t>
      </w:r>
      <w:r w:rsidR="00BB645E" w:rsidRPr="00B426BD">
        <w:rPr>
          <w:color w:val="000000" w:themeColor="text1"/>
          <w:lang w:val="vi-VN"/>
        </w:rPr>
        <w:t xml:space="preserve"> </w:t>
      </w:r>
      <w:r w:rsidR="00BB645E">
        <w:rPr>
          <w:color w:val="000000" w:themeColor="text1"/>
          <w:lang w:val="vi-VN"/>
        </w:rPr>
        <w:t xml:space="preserve">và </w:t>
      </w:r>
      <w:r w:rsidR="00BB645E">
        <w:rPr>
          <w:lang w:val="vi-VN"/>
        </w:rPr>
        <w:t>k</w:t>
      </w:r>
      <w:r w:rsidR="00BB645E" w:rsidRPr="00F9112C">
        <w:t>hông có tài sản hoặc có tài sản nhưng tài sản đó theo quy định của pháp luật không được xử lý để thi hành án</w:t>
      </w:r>
      <w:r w:rsidR="00BB645E">
        <w:rPr>
          <w:lang w:val="vi-VN"/>
        </w:rPr>
        <w:t xml:space="preserve"> thì khi</w:t>
      </w:r>
      <w:r w:rsidR="00BB645E">
        <w:rPr>
          <w:color w:val="000000" w:themeColor="text1"/>
          <w:lang w:val="vi-VN"/>
        </w:rPr>
        <w:t xml:space="preserve"> hết thời hạ</w:t>
      </w:r>
      <w:r w:rsidR="00D0258F">
        <w:rPr>
          <w:color w:val="000000" w:themeColor="text1"/>
          <w:lang w:val="vi-VN"/>
        </w:rPr>
        <w:t>n 10</w:t>
      </w:r>
      <w:r w:rsidR="00BB645E">
        <w:rPr>
          <w:color w:val="000000" w:themeColor="text1"/>
          <w:lang w:val="vi-VN"/>
        </w:rPr>
        <w:t xml:space="preserve"> năm, kể từ ngày ra quyết định thi hành án ông A đượ</w:t>
      </w:r>
      <w:r w:rsidR="00D0258F">
        <w:rPr>
          <w:color w:val="000000" w:themeColor="text1"/>
          <w:lang w:val="vi-VN"/>
        </w:rPr>
        <w:t>c xét miễn</w:t>
      </w:r>
      <w:r w:rsidR="00BB645E">
        <w:rPr>
          <w:color w:val="000000" w:themeColor="text1"/>
          <w:lang w:val="vi-VN"/>
        </w:rPr>
        <w:t xml:space="preserve"> nghĩa vụ thi hành</w:t>
      </w:r>
      <w:r w:rsidR="00E7292D">
        <w:rPr>
          <w:color w:val="000000" w:themeColor="text1"/>
          <w:lang w:val="vi-VN"/>
        </w:rPr>
        <w:t xml:space="preserve"> </w:t>
      </w:r>
      <w:r w:rsidR="00D0258F">
        <w:rPr>
          <w:color w:val="000000" w:themeColor="text1"/>
          <w:lang w:val="vi-VN"/>
        </w:rPr>
        <w:t>đối với nghĩa vụ thi hành án còn lại  là 9.900.000đ</w:t>
      </w:r>
      <w:r w:rsidR="004642C6">
        <w:rPr>
          <w:color w:val="000000" w:themeColor="text1"/>
          <w:lang w:val="vi-VN"/>
        </w:rPr>
        <w:t xml:space="preserve"> (10.500.000đ-600.000đ)</w:t>
      </w:r>
      <w:r w:rsidR="00D0258F">
        <w:rPr>
          <w:color w:val="000000" w:themeColor="text1"/>
          <w:lang w:val="vi-VN"/>
        </w:rPr>
        <w:t>.</w:t>
      </w:r>
      <w:r w:rsidR="00E7292D">
        <w:rPr>
          <w:color w:val="000000" w:themeColor="text1"/>
          <w:lang w:val="vi-VN"/>
        </w:rPr>
        <w:t xml:space="preserve"> </w:t>
      </w:r>
      <w:r w:rsidR="00F326C0">
        <w:rPr>
          <w:color w:val="000000"/>
          <w:lang w:val="vi-VN"/>
        </w:rPr>
        <w:t xml:space="preserve"> </w:t>
      </w:r>
    </w:p>
    <w:p w:rsidR="00757768" w:rsidRDefault="00AD2B7F" w:rsidP="00757768">
      <w:pPr>
        <w:spacing w:line="240" w:lineRule="auto"/>
        <w:ind w:firstLine="426"/>
        <w:jc w:val="both"/>
        <w:rPr>
          <w:color w:val="000000" w:themeColor="text1"/>
          <w:lang w:val="vi-VN"/>
        </w:rPr>
      </w:pPr>
      <w:r>
        <w:rPr>
          <w:color w:val="000000"/>
          <w:lang w:val="vi-VN"/>
        </w:rPr>
        <w:t xml:space="preserve">  Trên đây là một số điểm chú ý </w:t>
      </w:r>
      <w:r>
        <w:rPr>
          <w:lang w:val="vi-VN"/>
        </w:rPr>
        <w:t xml:space="preserve">trong công tác </w:t>
      </w:r>
      <w:r w:rsidRPr="00707D6E">
        <w:rPr>
          <w:rFonts w:eastAsia="Times New Roman"/>
          <w:bCs/>
          <w:color w:val="000000"/>
        </w:rPr>
        <w:t xml:space="preserve">xét miễn, giảm nghĩa vụ </w:t>
      </w:r>
      <w:r>
        <w:rPr>
          <w:rFonts w:eastAsia="Times New Roman"/>
          <w:bCs/>
          <w:color w:val="000000"/>
        </w:rPr>
        <w:t>thi</w:t>
      </w:r>
      <w:r>
        <w:rPr>
          <w:rFonts w:eastAsia="Times New Roman"/>
          <w:bCs/>
          <w:color w:val="000000"/>
          <w:lang w:val="vi-VN"/>
        </w:rPr>
        <w:t xml:space="preserve"> hành án </w:t>
      </w:r>
      <w:r w:rsidRPr="00B92BEF">
        <w:rPr>
          <w:color w:val="000000" w:themeColor="text1"/>
          <w:lang w:val="vi-VN"/>
        </w:rPr>
        <w:t xml:space="preserve">đối với khoản thu nộp ngân sách nhà </w:t>
      </w:r>
      <w:r>
        <w:rPr>
          <w:color w:val="000000" w:themeColor="text1"/>
          <w:lang w:val="vi-VN"/>
        </w:rPr>
        <w:t>nước, mong được sự trao đổi góp ý của đồng nghiệp và bạn bè trong họat động nghiệp vụ./.</w:t>
      </w:r>
    </w:p>
    <w:p w:rsidR="003E6A0F" w:rsidRDefault="003E6A0F" w:rsidP="00757768">
      <w:pPr>
        <w:spacing w:line="240" w:lineRule="auto"/>
        <w:ind w:firstLine="426"/>
        <w:jc w:val="both"/>
        <w:rPr>
          <w:color w:val="000000" w:themeColor="text1"/>
          <w:lang w:val="vi-VN"/>
        </w:rPr>
      </w:pPr>
      <w:r>
        <w:rPr>
          <w:color w:val="000000" w:themeColor="text1"/>
          <w:lang w:val="vi-VN"/>
        </w:rPr>
        <w:t xml:space="preserve">                   Nguyễn Văn Hùng</w:t>
      </w:r>
    </w:p>
    <w:p w:rsidR="003E6A0F" w:rsidRPr="00757768" w:rsidRDefault="003E6A0F" w:rsidP="00757768">
      <w:pPr>
        <w:spacing w:line="240" w:lineRule="auto"/>
        <w:ind w:firstLine="426"/>
        <w:jc w:val="both"/>
        <w:rPr>
          <w:color w:val="000000" w:themeColor="text1"/>
          <w:lang w:val="vi-VN"/>
        </w:rPr>
      </w:pPr>
      <w:r>
        <w:rPr>
          <w:color w:val="000000" w:themeColor="text1"/>
          <w:lang w:val="vi-VN"/>
        </w:rPr>
        <w:t>Trưởng phòng 11, VKSND tỉnh Kiên Giang.</w:t>
      </w:r>
    </w:p>
    <w:sectPr w:rsidR="003E6A0F" w:rsidRPr="00757768" w:rsidSect="00AD2B7F">
      <w:footerReference w:type="default" r:id="rId8"/>
      <w:pgSz w:w="11907" w:h="16839" w:code="9"/>
      <w:pgMar w:top="761" w:right="851" w:bottom="761" w:left="1701"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378" w:rsidRDefault="00296378" w:rsidP="006259F8">
      <w:pPr>
        <w:spacing w:line="240" w:lineRule="auto"/>
      </w:pPr>
      <w:r>
        <w:separator/>
      </w:r>
    </w:p>
  </w:endnote>
  <w:endnote w:type="continuationSeparator" w:id="0">
    <w:p w:rsidR="00296378" w:rsidRDefault="00296378" w:rsidP="00625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BD" w:rsidRDefault="00B426BD">
    <w:pPr>
      <w:pStyle w:val="Footer"/>
      <w:jc w:val="right"/>
    </w:pPr>
  </w:p>
  <w:p w:rsidR="00B426BD" w:rsidRDefault="00296378">
    <w:pPr>
      <w:pStyle w:val="Footer"/>
      <w:jc w:val="right"/>
    </w:pPr>
    <w:r>
      <w:fldChar w:fldCharType="begin"/>
    </w:r>
    <w:r>
      <w:instrText xml:space="preserve"> PAGE   \* MERGEFORMAT </w:instrText>
    </w:r>
    <w:r>
      <w:fldChar w:fldCharType="separate"/>
    </w:r>
    <w:r w:rsidR="00824011">
      <w:rPr>
        <w:noProof/>
      </w:rPr>
      <w:t>3</w:t>
    </w:r>
    <w:r>
      <w:rPr>
        <w:noProof/>
      </w:rPr>
      <w:fldChar w:fldCharType="end"/>
    </w:r>
  </w:p>
  <w:p w:rsidR="00B426BD" w:rsidRDefault="00B426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378" w:rsidRDefault="00296378" w:rsidP="006259F8">
      <w:pPr>
        <w:spacing w:line="240" w:lineRule="auto"/>
      </w:pPr>
      <w:r>
        <w:separator/>
      </w:r>
    </w:p>
  </w:footnote>
  <w:footnote w:type="continuationSeparator" w:id="0">
    <w:p w:rsidR="00296378" w:rsidRDefault="00296378" w:rsidP="006259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3AC6"/>
    <w:multiLevelType w:val="hybridMultilevel"/>
    <w:tmpl w:val="E692F628"/>
    <w:lvl w:ilvl="0" w:tplc="F1B072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A5C3E5C"/>
    <w:multiLevelType w:val="hybridMultilevel"/>
    <w:tmpl w:val="D01C82FC"/>
    <w:lvl w:ilvl="0" w:tplc="5038E960">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2" w15:restartNumberingAfterBreak="0">
    <w:nsid w:val="32896284"/>
    <w:multiLevelType w:val="hybridMultilevel"/>
    <w:tmpl w:val="E95291F8"/>
    <w:lvl w:ilvl="0" w:tplc="85603CCC">
      <w:numFmt w:val="bullet"/>
      <w:lvlText w:val="-"/>
      <w:lvlJc w:val="left"/>
      <w:pPr>
        <w:ind w:left="1101" w:hanging="360"/>
      </w:pPr>
      <w:rPr>
        <w:rFonts w:ascii="Times New Roman" w:eastAsia="Calibri" w:hAnsi="Times New Roman" w:cs="Times New Roman"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3" w15:restartNumberingAfterBreak="0">
    <w:nsid w:val="3749244F"/>
    <w:multiLevelType w:val="hybridMultilevel"/>
    <w:tmpl w:val="788E48B0"/>
    <w:lvl w:ilvl="0" w:tplc="94C4A4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FD73DC2"/>
    <w:multiLevelType w:val="hybridMultilevel"/>
    <w:tmpl w:val="C9C2A732"/>
    <w:lvl w:ilvl="0" w:tplc="F894C660">
      <w:start w:val="1"/>
      <w:numFmt w:val="decimal"/>
      <w:lvlText w:val="%1-"/>
      <w:lvlJc w:val="left"/>
      <w:pPr>
        <w:ind w:left="1101" w:hanging="360"/>
      </w:pPr>
      <w:rPr>
        <w:rFonts w:hint="default"/>
      </w:rPr>
    </w:lvl>
    <w:lvl w:ilvl="1" w:tplc="48090019" w:tentative="1">
      <w:start w:val="1"/>
      <w:numFmt w:val="lowerLetter"/>
      <w:lvlText w:val="%2."/>
      <w:lvlJc w:val="left"/>
      <w:pPr>
        <w:ind w:left="1821" w:hanging="360"/>
      </w:pPr>
    </w:lvl>
    <w:lvl w:ilvl="2" w:tplc="4809001B" w:tentative="1">
      <w:start w:val="1"/>
      <w:numFmt w:val="lowerRoman"/>
      <w:lvlText w:val="%3."/>
      <w:lvlJc w:val="right"/>
      <w:pPr>
        <w:ind w:left="2541" w:hanging="180"/>
      </w:pPr>
    </w:lvl>
    <w:lvl w:ilvl="3" w:tplc="4809000F" w:tentative="1">
      <w:start w:val="1"/>
      <w:numFmt w:val="decimal"/>
      <w:lvlText w:val="%4."/>
      <w:lvlJc w:val="left"/>
      <w:pPr>
        <w:ind w:left="3261" w:hanging="360"/>
      </w:pPr>
    </w:lvl>
    <w:lvl w:ilvl="4" w:tplc="48090019" w:tentative="1">
      <w:start w:val="1"/>
      <w:numFmt w:val="lowerLetter"/>
      <w:lvlText w:val="%5."/>
      <w:lvlJc w:val="left"/>
      <w:pPr>
        <w:ind w:left="3981" w:hanging="360"/>
      </w:pPr>
    </w:lvl>
    <w:lvl w:ilvl="5" w:tplc="4809001B" w:tentative="1">
      <w:start w:val="1"/>
      <w:numFmt w:val="lowerRoman"/>
      <w:lvlText w:val="%6."/>
      <w:lvlJc w:val="right"/>
      <w:pPr>
        <w:ind w:left="4701" w:hanging="180"/>
      </w:pPr>
    </w:lvl>
    <w:lvl w:ilvl="6" w:tplc="4809000F" w:tentative="1">
      <w:start w:val="1"/>
      <w:numFmt w:val="decimal"/>
      <w:lvlText w:val="%7."/>
      <w:lvlJc w:val="left"/>
      <w:pPr>
        <w:ind w:left="5421" w:hanging="360"/>
      </w:pPr>
    </w:lvl>
    <w:lvl w:ilvl="7" w:tplc="48090019" w:tentative="1">
      <w:start w:val="1"/>
      <w:numFmt w:val="lowerLetter"/>
      <w:lvlText w:val="%8."/>
      <w:lvlJc w:val="left"/>
      <w:pPr>
        <w:ind w:left="6141" w:hanging="360"/>
      </w:pPr>
    </w:lvl>
    <w:lvl w:ilvl="8" w:tplc="4809001B" w:tentative="1">
      <w:start w:val="1"/>
      <w:numFmt w:val="lowerRoman"/>
      <w:lvlText w:val="%9."/>
      <w:lvlJc w:val="right"/>
      <w:pPr>
        <w:ind w:left="6861" w:hanging="180"/>
      </w:pPr>
    </w:lvl>
  </w:abstractNum>
  <w:abstractNum w:abstractNumId="5" w15:restartNumberingAfterBreak="0">
    <w:nsid w:val="52B66026"/>
    <w:multiLevelType w:val="hybridMultilevel"/>
    <w:tmpl w:val="C64E472A"/>
    <w:lvl w:ilvl="0" w:tplc="0409000B">
      <w:start w:val="1"/>
      <w:numFmt w:val="bullet"/>
      <w:lvlText w:val=""/>
      <w:lvlJc w:val="left"/>
      <w:pPr>
        <w:ind w:left="1461" w:hanging="360"/>
      </w:pPr>
      <w:rPr>
        <w:rFonts w:ascii="Wingdings" w:hAnsi="Wingdings" w:hint="default"/>
      </w:rPr>
    </w:lvl>
    <w:lvl w:ilvl="1" w:tplc="04090003" w:tentative="1">
      <w:start w:val="1"/>
      <w:numFmt w:val="bullet"/>
      <w:lvlText w:val="o"/>
      <w:lvlJc w:val="left"/>
      <w:pPr>
        <w:ind w:left="2181" w:hanging="360"/>
      </w:pPr>
      <w:rPr>
        <w:rFonts w:ascii="Courier New" w:hAnsi="Courier New" w:cs="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59"/>
    <w:rsid w:val="00000FDA"/>
    <w:rsid w:val="000012E8"/>
    <w:rsid w:val="00003D17"/>
    <w:rsid w:val="00005A97"/>
    <w:rsid w:val="00005D17"/>
    <w:rsid w:val="000062BE"/>
    <w:rsid w:val="000063FD"/>
    <w:rsid w:val="00010070"/>
    <w:rsid w:val="0001530B"/>
    <w:rsid w:val="00015D3C"/>
    <w:rsid w:val="00015E72"/>
    <w:rsid w:val="00016A94"/>
    <w:rsid w:val="000201D0"/>
    <w:rsid w:val="0002257B"/>
    <w:rsid w:val="000240BC"/>
    <w:rsid w:val="000257F2"/>
    <w:rsid w:val="00025E13"/>
    <w:rsid w:val="000358D8"/>
    <w:rsid w:val="0003625C"/>
    <w:rsid w:val="00037309"/>
    <w:rsid w:val="00041527"/>
    <w:rsid w:val="000415FF"/>
    <w:rsid w:val="0004190D"/>
    <w:rsid w:val="0004276D"/>
    <w:rsid w:val="00043E05"/>
    <w:rsid w:val="00045504"/>
    <w:rsid w:val="0004612B"/>
    <w:rsid w:val="000502FB"/>
    <w:rsid w:val="00054BBB"/>
    <w:rsid w:val="00062D22"/>
    <w:rsid w:val="00065FEF"/>
    <w:rsid w:val="00067315"/>
    <w:rsid w:val="000678CC"/>
    <w:rsid w:val="00070AC0"/>
    <w:rsid w:val="000739C3"/>
    <w:rsid w:val="00073EF1"/>
    <w:rsid w:val="00074397"/>
    <w:rsid w:val="00076F71"/>
    <w:rsid w:val="00076F75"/>
    <w:rsid w:val="00080F2A"/>
    <w:rsid w:val="00082DC8"/>
    <w:rsid w:val="0008436B"/>
    <w:rsid w:val="00084573"/>
    <w:rsid w:val="00085160"/>
    <w:rsid w:val="00085B12"/>
    <w:rsid w:val="00085C94"/>
    <w:rsid w:val="000905A2"/>
    <w:rsid w:val="000915CE"/>
    <w:rsid w:val="00091C35"/>
    <w:rsid w:val="0009209A"/>
    <w:rsid w:val="00093D49"/>
    <w:rsid w:val="000969D1"/>
    <w:rsid w:val="00097027"/>
    <w:rsid w:val="000A31A7"/>
    <w:rsid w:val="000A38BD"/>
    <w:rsid w:val="000A45E9"/>
    <w:rsid w:val="000A7FE4"/>
    <w:rsid w:val="000B19EE"/>
    <w:rsid w:val="000B1F07"/>
    <w:rsid w:val="000B21E0"/>
    <w:rsid w:val="000B4E80"/>
    <w:rsid w:val="000B74B0"/>
    <w:rsid w:val="000C1FCE"/>
    <w:rsid w:val="000C2B0C"/>
    <w:rsid w:val="000C4760"/>
    <w:rsid w:val="000C7C8E"/>
    <w:rsid w:val="000D683A"/>
    <w:rsid w:val="000D7C01"/>
    <w:rsid w:val="000E01D0"/>
    <w:rsid w:val="000E039A"/>
    <w:rsid w:val="000E5FD9"/>
    <w:rsid w:val="000F1C75"/>
    <w:rsid w:val="000F1E2F"/>
    <w:rsid w:val="000F2625"/>
    <w:rsid w:val="000F5A6D"/>
    <w:rsid w:val="001023C3"/>
    <w:rsid w:val="0010356A"/>
    <w:rsid w:val="001043FC"/>
    <w:rsid w:val="00104C8B"/>
    <w:rsid w:val="00105217"/>
    <w:rsid w:val="001062AE"/>
    <w:rsid w:val="00114DE7"/>
    <w:rsid w:val="0011554A"/>
    <w:rsid w:val="00120423"/>
    <w:rsid w:val="0012517D"/>
    <w:rsid w:val="00127E98"/>
    <w:rsid w:val="001312E3"/>
    <w:rsid w:val="001340D2"/>
    <w:rsid w:val="00136449"/>
    <w:rsid w:val="00142701"/>
    <w:rsid w:val="00151CE1"/>
    <w:rsid w:val="00160484"/>
    <w:rsid w:val="00163137"/>
    <w:rsid w:val="001747EF"/>
    <w:rsid w:val="001754A4"/>
    <w:rsid w:val="00175758"/>
    <w:rsid w:val="001809E9"/>
    <w:rsid w:val="00184D6A"/>
    <w:rsid w:val="001878F2"/>
    <w:rsid w:val="00187AAE"/>
    <w:rsid w:val="001A31EE"/>
    <w:rsid w:val="001A3E2A"/>
    <w:rsid w:val="001A7783"/>
    <w:rsid w:val="001A794F"/>
    <w:rsid w:val="001B1138"/>
    <w:rsid w:val="001B42D9"/>
    <w:rsid w:val="001C2E0B"/>
    <w:rsid w:val="001C4EFA"/>
    <w:rsid w:val="001C5356"/>
    <w:rsid w:val="001C679E"/>
    <w:rsid w:val="001D2516"/>
    <w:rsid w:val="001D7979"/>
    <w:rsid w:val="001E36DF"/>
    <w:rsid w:val="001E49A0"/>
    <w:rsid w:val="001E5EE0"/>
    <w:rsid w:val="001F6855"/>
    <w:rsid w:val="001F6FAD"/>
    <w:rsid w:val="001F7101"/>
    <w:rsid w:val="00200B76"/>
    <w:rsid w:val="00201799"/>
    <w:rsid w:val="00205D39"/>
    <w:rsid w:val="00207D13"/>
    <w:rsid w:val="00213545"/>
    <w:rsid w:val="00217E52"/>
    <w:rsid w:val="0022289E"/>
    <w:rsid w:val="00224860"/>
    <w:rsid w:val="002262BD"/>
    <w:rsid w:val="00226451"/>
    <w:rsid w:val="00227082"/>
    <w:rsid w:val="00227C1C"/>
    <w:rsid w:val="00231A10"/>
    <w:rsid w:val="002413C7"/>
    <w:rsid w:val="00244967"/>
    <w:rsid w:val="002456B7"/>
    <w:rsid w:val="00245FD8"/>
    <w:rsid w:val="0024664E"/>
    <w:rsid w:val="00250BF1"/>
    <w:rsid w:val="002510D1"/>
    <w:rsid w:val="00251936"/>
    <w:rsid w:val="0025255C"/>
    <w:rsid w:val="00253F78"/>
    <w:rsid w:val="00256719"/>
    <w:rsid w:val="002576FE"/>
    <w:rsid w:val="002600DB"/>
    <w:rsid w:val="00261802"/>
    <w:rsid w:val="00265D43"/>
    <w:rsid w:val="0026605C"/>
    <w:rsid w:val="00266A38"/>
    <w:rsid w:val="0027062B"/>
    <w:rsid w:val="00272F59"/>
    <w:rsid w:val="00276A40"/>
    <w:rsid w:val="00281D8C"/>
    <w:rsid w:val="00285488"/>
    <w:rsid w:val="0028582D"/>
    <w:rsid w:val="00292372"/>
    <w:rsid w:val="002941A1"/>
    <w:rsid w:val="00296378"/>
    <w:rsid w:val="00296461"/>
    <w:rsid w:val="00296D7E"/>
    <w:rsid w:val="0029700B"/>
    <w:rsid w:val="002A05C6"/>
    <w:rsid w:val="002A0E68"/>
    <w:rsid w:val="002A0F34"/>
    <w:rsid w:val="002A1FDF"/>
    <w:rsid w:val="002A23F0"/>
    <w:rsid w:val="002A280A"/>
    <w:rsid w:val="002A5024"/>
    <w:rsid w:val="002A6037"/>
    <w:rsid w:val="002A70C0"/>
    <w:rsid w:val="002A7116"/>
    <w:rsid w:val="002B1C2E"/>
    <w:rsid w:val="002B54AE"/>
    <w:rsid w:val="002B660D"/>
    <w:rsid w:val="002B702E"/>
    <w:rsid w:val="002C05C5"/>
    <w:rsid w:val="002C790E"/>
    <w:rsid w:val="002C7B8D"/>
    <w:rsid w:val="002D0785"/>
    <w:rsid w:val="002D0BBA"/>
    <w:rsid w:val="002D6C67"/>
    <w:rsid w:val="002D73A5"/>
    <w:rsid w:val="002E009B"/>
    <w:rsid w:val="002E11AD"/>
    <w:rsid w:val="002E1D81"/>
    <w:rsid w:val="002E5BEE"/>
    <w:rsid w:val="002E74ED"/>
    <w:rsid w:val="002F0171"/>
    <w:rsid w:val="002F0354"/>
    <w:rsid w:val="002F03A8"/>
    <w:rsid w:val="002F59E8"/>
    <w:rsid w:val="002F66EE"/>
    <w:rsid w:val="003004CE"/>
    <w:rsid w:val="00300ECE"/>
    <w:rsid w:val="00301079"/>
    <w:rsid w:val="00301D65"/>
    <w:rsid w:val="00303389"/>
    <w:rsid w:val="00304C5E"/>
    <w:rsid w:val="003105B3"/>
    <w:rsid w:val="003216AA"/>
    <w:rsid w:val="00321A2B"/>
    <w:rsid w:val="00326A87"/>
    <w:rsid w:val="003319AA"/>
    <w:rsid w:val="003338E6"/>
    <w:rsid w:val="00334AAB"/>
    <w:rsid w:val="00335022"/>
    <w:rsid w:val="003350E6"/>
    <w:rsid w:val="00336B98"/>
    <w:rsid w:val="00336F60"/>
    <w:rsid w:val="00337C22"/>
    <w:rsid w:val="003405D8"/>
    <w:rsid w:val="00344D62"/>
    <w:rsid w:val="003462E1"/>
    <w:rsid w:val="00347D70"/>
    <w:rsid w:val="00347DD7"/>
    <w:rsid w:val="00350D0A"/>
    <w:rsid w:val="003524AA"/>
    <w:rsid w:val="00355CDC"/>
    <w:rsid w:val="003602BA"/>
    <w:rsid w:val="00360B99"/>
    <w:rsid w:val="00363E6C"/>
    <w:rsid w:val="00365C25"/>
    <w:rsid w:val="0037352B"/>
    <w:rsid w:val="00374CD0"/>
    <w:rsid w:val="00376B45"/>
    <w:rsid w:val="003815B5"/>
    <w:rsid w:val="00382D2F"/>
    <w:rsid w:val="003847BD"/>
    <w:rsid w:val="00385863"/>
    <w:rsid w:val="00385E37"/>
    <w:rsid w:val="003872D2"/>
    <w:rsid w:val="00387B22"/>
    <w:rsid w:val="00394737"/>
    <w:rsid w:val="00396911"/>
    <w:rsid w:val="003A2F1B"/>
    <w:rsid w:val="003A3459"/>
    <w:rsid w:val="003B0C3F"/>
    <w:rsid w:val="003B27A0"/>
    <w:rsid w:val="003B6CF4"/>
    <w:rsid w:val="003C2D7A"/>
    <w:rsid w:val="003D0E80"/>
    <w:rsid w:val="003D138C"/>
    <w:rsid w:val="003D4226"/>
    <w:rsid w:val="003D63E6"/>
    <w:rsid w:val="003D63E8"/>
    <w:rsid w:val="003D6C4A"/>
    <w:rsid w:val="003E0ACE"/>
    <w:rsid w:val="003E3D92"/>
    <w:rsid w:val="003E4E24"/>
    <w:rsid w:val="003E5B29"/>
    <w:rsid w:val="003E6A0F"/>
    <w:rsid w:val="003F26C9"/>
    <w:rsid w:val="003F33A4"/>
    <w:rsid w:val="003F3C99"/>
    <w:rsid w:val="003F72BF"/>
    <w:rsid w:val="003F731E"/>
    <w:rsid w:val="00402856"/>
    <w:rsid w:val="0040624C"/>
    <w:rsid w:val="00415F42"/>
    <w:rsid w:val="0042072A"/>
    <w:rsid w:val="004214BC"/>
    <w:rsid w:val="0042299A"/>
    <w:rsid w:val="00422D80"/>
    <w:rsid w:val="00422E4D"/>
    <w:rsid w:val="004243A0"/>
    <w:rsid w:val="00430567"/>
    <w:rsid w:val="00430A61"/>
    <w:rsid w:val="00431C32"/>
    <w:rsid w:val="004352BF"/>
    <w:rsid w:val="00436E9E"/>
    <w:rsid w:val="0043778B"/>
    <w:rsid w:val="004377E2"/>
    <w:rsid w:val="00440FA5"/>
    <w:rsid w:val="00441884"/>
    <w:rsid w:val="004424B0"/>
    <w:rsid w:val="00444A25"/>
    <w:rsid w:val="00447522"/>
    <w:rsid w:val="00447DE2"/>
    <w:rsid w:val="00455157"/>
    <w:rsid w:val="00456FF1"/>
    <w:rsid w:val="0046411D"/>
    <w:rsid w:val="004642C6"/>
    <w:rsid w:val="00465B83"/>
    <w:rsid w:val="00467B1D"/>
    <w:rsid w:val="00470ED5"/>
    <w:rsid w:val="004728FD"/>
    <w:rsid w:val="00473EFF"/>
    <w:rsid w:val="00475B56"/>
    <w:rsid w:val="00476095"/>
    <w:rsid w:val="00476695"/>
    <w:rsid w:val="0047683A"/>
    <w:rsid w:val="00477B71"/>
    <w:rsid w:val="00481432"/>
    <w:rsid w:val="0048329E"/>
    <w:rsid w:val="00485001"/>
    <w:rsid w:val="004903C1"/>
    <w:rsid w:val="004A2D23"/>
    <w:rsid w:val="004B296A"/>
    <w:rsid w:val="004B3912"/>
    <w:rsid w:val="004B3FD2"/>
    <w:rsid w:val="004B42FF"/>
    <w:rsid w:val="004B439A"/>
    <w:rsid w:val="004B45CA"/>
    <w:rsid w:val="004B5746"/>
    <w:rsid w:val="004B5875"/>
    <w:rsid w:val="004B5C07"/>
    <w:rsid w:val="004B7927"/>
    <w:rsid w:val="004C627C"/>
    <w:rsid w:val="004C63BE"/>
    <w:rsid w:val="004D0B34"/>
    <w:rsid w:val="004D0D03"/>
    <w:rsid w:val="004D18DE"/>
    <w:rsid w:val="004D2DB5"/>
    <w:rsid w:val="004D5C40"/>
    <w:rsid w:val="004E3040"/>
    <w:rsid w:val="004E539E"/>
    <w:rsid w:val="004E72F5"/>
    <w:rsid w:val="004E7D26"/>
    <w:rsid w:val="004F3EE3"/>
    <w:rsid w:val="004F41A7"/>
    <w:rsid w:val="00501BE4"/>
    <w:rsid w:val="00503D8A"/>
    <w:rsid w:val="005108B0"/>
    <w:rsid w:val="00515AD9"/>
    <w:rsid w:val="005162D0"/>
    <w:rsid w:val="00520379"/>
    <w:rsid w:val="00520D18"/>
    <w:rsid w:val="00520FD1"/>
    <w:rsid w:val="00522725"/>
    <w:rsid w:val="00522DAF"/>
    <w:rsid w:val="005248C0"/>
    <w:rsid w:val="00530CD0"/>
    <w:rsid w:val="005327A0"/>
    <w:rsid w:val="00533016"/>
    <w:rsid w:val="00533AD8"/>
    <w:rsid w:val="00536830"/>
    <w:rsid w:val="00537A26"/>
    <w:rsid w:val="0054456C"/>
    <w:rsid w:val="00544C73"/>
    <w:rsid w:val="00546D9D"/>
    <w:rsid w:val="0055337D"/>
    <w:rsid w:val="00554CA6"/>
    <w:rsid w:val="005561C0"/>
    <w:rsid w:val="00557DD7"/>
    <w:rsid w:val="0056078C"/>
    <w:rsid w:val="00561888"/>
    <w:rsid w:val="00561B65"/>
    <w:rsid w:val="00562A67"/>
    <w:rsid w:val="00565C69"/>
    <w:rsid w:val="005743B9"/>
    <w:rsid w:val="00575857"/>
    <w:rsid w:val="00580759"/>
    <w:rsid w:val="0058629E"/>
    <w:rsid w:val="00590C3A"/>
    <w:rsid w:val="00592CAB"/>
    <w:rsid w:val="00592E4F"/>
    <w:rsid w:val="00594009"/>
    <w:rsid w:val="005944C4"/>
    <w:rsid w:val="00595430"/>
    <w:rsid w:val="00595AE6"/>
    <w:rsid w:val="00596029"/>
    <w:rsid w:val="005961D7"/>
    <w:rsid w:val="005A6292"/>
    <w:rsid w:val="005B0091"/>
    <w:rsid w:val="005B0F6B"/>
    <w:rsid w:val="005B40E0"/>
    <w:rsid w:val="005B5565"/>
    <w:rsid w:val="005B5712"/>
    <w:rsid w:val="005B5744"/>
    <w:rsid w:val="005B5AB2"/>
    <w:rsid w:val="005B607A"/>
    <w:rsid w:val="005C2030"/>
    <w:rsid w:val="005C3418"/>
    <w:rsid w:val="005C587A"/>
    <w:rsid w:val="005C6213"/>
    <w:rsid w:val="005C6464"/>
    <w:rsid w:val="005D0E3B"/>
    <w:rsid w:val="005D1AED"/>
    <w:rsid w:val="005D2B10"/>
    <w:rsid w:val="005D4F0C"/>
    <w:rsid w:val="005D6F55"/>
    <w:rsid w:val="005D7111"/>
    <w:rsid w:val="005D7322"/>
    <w:rsid w:val="005E625D"/>
    <w:rsid w:val="005E6ACB"/>
    <w:rsid w:val="005E7D56"/>
    <w:rsid w:val="005F1528"/>
    <w:rsid w:val="005F5C49"/>
    <w:rsid w:val="005F72B6"/>
    <w:rsid w:val="006018E6"/>
    <w:rsid w:val="00602CC4"/>
    <w:rsid w:val="00604D54"/>
    <w:rsid w:val="00605797"/>
    <w:rsid w:val="00610124"/>
    <w:rsid w:val="00610704"/>
    <w:rsid w:val="00610CC8"/>
    <w:rsid w:val="00614C70"/>
    <w:rsid w:val="00622330"/>
    <w:rsid w:val="0062537B"/>
    <w:rsid w:val="006259F8"/>
    <w:rsid w:val="00626637"/>
    <w:rsid w:val="0063126F"/>
    <w:rsid w:val="006316FF"/>
    <w:rsid w:val="00631BA0"/>
    <w:rsid w:val="00632AAC"/>
    <w:rsid w:val="00633764"/>
    <w:rsid w:val="00634710"/>
    <w:rsid w:val="006366D4"/>
    <w:rsid w:val="00636FD4"/>
    <w:rsid w:val="00644261"/>
    <w:rsid w:val="006450AF"/>
    <w:rsid w:val="00647DDF"/>
    <w:rsid w:val="00652147"/>
    <w:rsid w:val="00653BFA"/>
    <w:rsid w:val="0065564A"/>
    <w:rsid w:val="00664115"/>
    <w:rsid w:val="00667E76"/>
    <w:rsid w:val="006702EE"/>
    <w:rsid w:val="00673394"/>
    <w:rsid w:val="00681BBC"/>
    <w:rsid w:val="00682511"/>
    <w:rsid w:val="006837C3"/>
    <w:rsid w:val="00685697"/>
    <w:rsid w:val="006876E6"/>
    <w:rsid w:val="00691644"/>
    <w:rsid w:val="00692DA7"/>
    <w:rsid w:val="006938DE"/>
    <w:rsid w:val="00694067"/>
    <w:rsid w:val="00696D46"/>
    <w:rsid w:val="00697687"/>
    <w:rsid w:val="006A04BB"/>
    <w:rsid w:val="006A1235"/>
    <w:rsid w:val="006A13B6"/>
    <w:rsid w:val="006A419E"/>
    <w:rsid w:val="006A518D"/>
    <w:rsid w:val="006B3D7B"/>
    <w:rsid w:val="006B44D3"/>
    <w:rsid w:val="006B65A2"/>
    <w:rsid w:val="006C0AF6"/>
    <w:rsid w:val="006C3AD9"/>
    <w:rsid w:val="006C61BE"/>
    <w:rsid w:val="006C6E25"/>
    <w:rsid w:val="006D06FF"/>
    <w:rsid w:val="006D360F"/>
    <w:rsid w:val="006D6DBB"/>
    <w:rsid w:val="006E3072"/>
    <w:rsid w:val="006E5213"/>
    <w:rsid w:val="006E5737"/>
    <w:rsid w:val="006E6801"/>
    <w:rsid w:val="006F06E3"/>
    <w:rsid w:val="006F0979"/>
    <w:rsid w:val="006F2EA1"/>
    <w:rsid w:val="006F48AD"/>
    <w:rsid w:val="00701F35"/>
    <w:rsid w:val="007050F5"/>
    <w:rsid w:val="00707D6E"/>
    <w:rsid w:val="00707EAA"/>
    <w:rsid w:val="007144A4"/>
    <w:rsid w:val="007147CF"/>
    <w:rsid w:val="007149DA"/>
    <w:rsid w:val="007170CC"/>
    <w:rsid w:val="0071715B"/>
    <w:rsid w:val="00720DC2"/>
    <w:rsid w:val="00723DBA"/>
    <w:rsid w:val="007244A8"/>
    <w:rsid w:val="00724850"/>
    <w:rsid w:val="00725F92"/>
    <w:rsid w:val="0072614C"/>
    <w:rsid w:val="00726DA2"/>
    <w:rsid w:val="00737F8D"/>
    <w:rsid w:val="007440C8"/>
    <w:rsid w:val="00750173"/>
    <w:rsid w:val="007509CE"/>
    <w:rsid w:val="007514AB"/>
    <w:rsid w:val="00751986"/>
    <w:rsid w:val="00754295"/>
    <w:rsid w:val="0075471C"/>
    <w:rsid w:val="00757768"/>
    <w:rsid w:val="00764C6E"/>
    <w:rsid w:val="00765C48"/>
    <w:rsid w:val="0076647D"/>
    <w:rsid w:val="00767094"/>
    <w:rsid w:val="00772317"/>
    <w:rsid w:val="007727A1"/>
    <w:rsid w:val="00772B0A"/>
    <w:rsid w:val="007766B9"/>
    <w:rsid w:val="0078006E"/>
    <w:rsid w:val="0078055F"/>
    <w:rsid w:val="00781514"/>
    <w:rsid w:val="00784355"/>
    <w:rsid w:val="0078609D"/>
    <w:rsid w:val="007879C3"/>
    <w:rsid w:val="00787D49"/>
    <w:rsid w:val="0079244D"/>
    <w:rsid w:val="00792491"/>
    <w:rsid w:val="00794B24"/>
    <w:rsid w:val="007A3812"/>
    <w:rsid w:val="007A3826"/>
    <w:rsid w:val="007A400D"/>
    <w:rsid w:val="007B0239"/>
    <w:rsid w:val="007B059F"/>
    <w:rsid w:val="007B471E"/>
    <w:rsid w:val="007B53DB"/>
    <w:rsid w:val="007B59AF"/>
    <w:rsid w:val="007B5AE0"/>
    <w:rsid w:val="007B7475"/>
    <w:rsid w:val="007B7B3D"/>
    <w:rsid w:val="007C4E95"/>
    <w:rsid w:val="007C5258"/>
    <w:rsid w:val="007D03E5"/>
    <w:rsid w:val="007D392A"/>
    <w:rsid w:val="007D54BB"/>
    <w:rsid w:val="007D67B9"/>
    <w:rsid w:val="007E1D59"/>
    <w:rsid w:val="007E3403"/>
    <w:rsid w:val="007E5638"/>
    <w:rsid w:val="007E5F45"/>
    <w:rsid w:val="007E6B95"/>
    <w:rsid w:val="007E718D"/>
    <w:rsid w:val="007E72FF"/>
    <w:rsid w:val="007E75CC"/>
    <w:rsid w:val="007F19C7"/>
    <w:rsid w:val="007F2F7B"/>
    <w:rsid w:val="007F3829"/>
    <w:rsid w:val="007F4326"/>
    <w:rsid w:val="007F4504"/>
    <w:rsid w:val="007F63CC"/>
    <w:rsid w:val="00802E9F"/>
    <w:rsid w:val="00803E12"/>
    <w:rsid w:val="008068F3"/>
    <w:rsid w:val="00815857"/>
    <w:rsid w:val="00816371"/>
    <w:rsid w:val="008169DD"/>
    <w:rsid w:val="008207E5"/>
    <w:rsid w:val="00821BA8"/>
    <w:rsid w:val="0082249D"/>
    <w:rsid w:val="00823AE7"/>
    <w:rsid w:val="00824011"/>
    <w:rsid w:val="008245E8"/>
    <w:rsid w:val="00826D02"/>
    <w:rsid w:val="008275B9"/>
    <w:rsid w:val="008300C7"/>
    <w:rsid w:val="0083446C"/>
    <w:rsid w:val="00841F3F"/>
    <w:rsid w:val="008420D0"/>
    <w:rsid w:val="00843F48"/>
    <w:rsid w:val="008444F4"/>
    <w:rsid w:val="00846C17"/>
    <w:rsid w:val="00847B9C"/>
    <w:rsid w:val="00850267"/>
    <w:rsid w:val="0085495A"/>
    <w:rsid w:val="00855B19"/>
    <w:rsid w:val="008613C4"/>
    <w:rsid w:val="008629AA"/>
    <w:rsid w:val="00863C39"/>
    <w:rsid w:val="00865CBE"/>
    <w:rsid w:val="0086769A"/>
    <w:rsid w:val="00870D91"/>
    <w:rsid w:val="00876549"/>
    <w:rsid w:val="0088098E"/>
    <w:rsid w:val="00884C2C"/>
    <w:rsid w:val="00887E8C"/>
    <w:rsid w:val="00893190"/>
    <w:rsid w:val="00893905"/>
    <w:rsid w:val="0089408F"/>
    <w:rsid w:val="00895EA1"/>
    <w:rsid w:val="008A0314"/>
    <w:rsid w:val="008A04A2"/>
    <w:rsid w:val="008A47D4"/>
    <w:rsid w:val="008A5449"/>
    <w:rsid w:val="008A5A8F"/>
    <w:rsid w:val="008A6585"/>
    <w:rsid w:val="008B0E19"/>
    <w:rsid w:val="008B0F8F"/>
    <w:rsid w:val="008B476B"/>
    <w:rsid w:val="008B693B"/>
    <w:rsid w:val="008B6EB9"/>
    <w:rsid w:val="008B7E3A"/>
    <w:rsid w:val="008C3FE4"/>
    <w:rsid w:val="008C4618"/>
    <w:rsid w:val="008C4BE3"/>
    <w:rsid w:val="008D14EB"/>
    <w:rsid w:val="008D31FA"/>
    <w:rsid w:val="008E2B69"/>
    <w:rsid w:val="008E2F81"/>
    <w:rsid w:val="008E50EE"/>
    <w:rsid w:val="008F05BB"/>
    <w:rsid w:val="008F0D44"/>
    <w:rsid w:val="008F0FCB"/>
    <w:rsid w:val="008F7FFC"/>
    <w:rsid w:val="00900773"/>
    <w:rsid w:val="0090359F"/>
    <w:rsid w:val="00907190"/>
    <w:rsid w:val="00907370"/>
    <w:rsid w:val="00910807"/>
    <w:rsid w:val="00913CFA"/>
    <w:rsid w:val="00917CBB"/>
    <w:rsid w:val="00921792"/>
    <w:rsid w:val="009228A6"/>
    <w:rsid w:val="0092515F"/>
    <w:rsid w:val="0092527B"/>
    <w:rsid w:val="00926F6F"/>
    <w:rsid w:val="00931C3C"/>
    <w:rsid w:val="009338E4"/>
    <w:rsid w:val="00933A20"/>
    <w:rsid w:val="00935DC7"/>
    <w:rsid w:val="00940851"/>
    <w:rsid w:val="009408C2"/>
    <w:rsid w:val="00941024"/>
    <w:rsid w:val="009446ED"/>
    <w:rsid w:val="00945468"/>
    <w:rsid w:val="009457B2"/>
    <w:rsid w:val="00946D7F"/>
    <w:rsid w:val="00947C9F"/>
    <w:rsid w:val="00952D5A"/>
    <w:rsid w:val="00953302"/>
    <w:rsid w:val="00953F0C"/>
    <w:rsid w:val="0095441F"/>
    <w:rsid w:val="009651EF"/>
    <w:rsid w:val="0096762C"/>
    <w:rsid w:val="00970EF8"/>
    <w:rsid w:val="009715AD"/>
    <w:rsid w:val="00972105"/>
    <w:rsid w:val="00972580"/>
    <w:rsid w:val="00973CED"/>
    <w:rsid w:val="00973DCF"/>
    <w:rsid w:val="009762D9"/>
    <w:rsid w:val="00980868"/>
    <w:rsid w:val="0098117F"/>
    <w:rsid w:val="00981AFA"/>
    <w:rsid w:val="00982246"/>
    <w:rsid w:val="009831F8"/>
    <w:rsid w:val="00984254"/>
    <w:rsid w:val="00985D47"/>
    <w:rsid w:val="009864B7"/>
    <w:rsid w:val="00990779"/>
    <w:rsid w:val="00994428"/>
    <w:rsid w:val="0099662F"/>
    <w:rsid w:val="009968E9"/>
    <w:rsid w:val="00997F3A"/>
    <w:rsid w:val="009A0A53"/>
    <w:rsid w:val="009A45AC"/>
    <w:rsid w:val="009B18E9"/>
    <w:rsid w:val="009B22B8"/>
    <w:rsid w:val="009B3443"/>
    <w:rsid w:val="009B5622"/>
    <w:rsid w:val="009B745D"/>
    <w:rsid w:val="009B7721"/>
    <w:rsid w:val="009C098E"/>
    <w:rsid w:val="009C150C"/>
    <w:rsid w:val="009C2C06"/>
    <w:rsid w:val="009C34AA"/>
    <w:rsid w:val="009C5DA1"/>
    <w:rsid w:val="009D1520"/>
    <w:rsid w:val="009F05B3"/>
    <w:rsid w:val="009F3DAB"/>
    <w:rsid w:val="009F4B79"/>
    <w:rsid w:val="00A00BAC"/>
    <w:rsid w:val="00A01364"/>
    <w:rsid w:val="00A025DF"/>
    <w:rsid w:val="00A036DA"/>
    <w:rsid w:val="00A0441F"/>
    <w:rsid w:val="00A04780"/>
    <w:rsid w:val="00A07BC4"/>
    <w:rsid w:val="00A12CA5"/>
    <w:rsid w:val="00A134FA"/>
    <w:rsid w:val="00A15F04"/>
    <w:rsid w:val="00A20A75"/>
    <w:rsid w:val="00A21B8F"/>
    <w:rsid w:val="00A21C93"/>
    <w:rsid w:val="00A22263"/>
    <w:rsid w:val="00A24AB9"/>
    <w:rsid w:val="00A2524F"/>
    <w:rsid w:val="00A2536F"/>
    <w:rsid w:val="00A262AA"/>
    <w:rsid w:val="00A26D58"/>
    <w:rsid w:val="00A27BBE"/>
    <w:rsid w:val="00A3221B"/>
    <w:rsid w:val="00A323A1"/>
    <w:rsid w:val="00A33F27"/>
    <w:rsid w:val="00A35614"/>
    <w:rsid w:val="00A4023A"/>
    <w:rsid w:val="00A4219A"/>
    <w:rsid w:val="00A45AA3"/>
    <w:rsid w:val="00A51776"/>
    <w:rsid w:val="00A52DA5"/>
    <w:rsid w:val="00A535AD"/>
    <w:rsid w:val="00A5654C"/>
    <w:rsid w:val="00A60B98"/>
    <w:rsid w:val="00A7589C"/>
    <w:rsid w:val="00A769F9"/>
    <w:rsid w:val="00A8143E"/>
    <w:rsid w:val="00A82211"/>
    <w:rsid w:val="00A82D4D"/>
    <w:rsid w:val="00A83220"/>
    <w:rsid w:val="00A86B0D"/>
    <w:rsid w:val="00A905F6"/>
    <w:rsid w:val="00A9214A"/>
    <w:rsid w:val="00A9218A"/>
    <w:rsid w:val="00A9543A"/>
    <w:rsid w:val="00A95804"/>
    <w:rsid w:val="00A96057"/>
    <w:rsid w:val="00A97591"/>
    <w:rsid w:val="00AA09AC"/>
    <w:rsid w:val="00AA2C41"/>
    <w:rsid w:val="00AA644B"/>
    <w:rsid w:val="00AB2C63"/>
    <w:rsid w:val="00AB419A"/>
    <w:rsid w:val="00AB48DA"/>
    <w:rsid w:val="00AB6260"/>
    <w:rsid w:val="00AB7232"/>
    <w:rsid w:val="00AC0CA7"/>
    <w:rsid w:val="00AC15EC"/>
    <w:rsid w:val="00AC561D"/>
    <w:rsid w:val="00AC6C98"/>
    <w:rsid w:val="00AC701B"/>
    <w:rsid w:val="00AD0DE1"/>
    <w:rsid w:val="00AD11B4"/>
    <w:rsid w:val="00AD182E"/>
    <w:rsid w:val="00AD24A8"/>
    <w:rsid w:val="00AD2B7F"/>
    <w:rsid w:val="00AD3284"/>
    <w:rsid w:val="00AD3D45"/>
    <w:rsid w:val="00AD5B0C"/>
    <w:rsid w:val="00AD69CF"/>
    <w:rsid w:val="00AE1142"/>
    <w:rsid w:val="00AE162D"/>
    <w:rsid w:val="00AE74EC"/>
    <w:rsid w:val="00AE7D4A"/>
    <w:rsid w:val="00AE7D61"/>
    <w:rsid w:val="00AF11ED"/>
    <w:rsid w:val="00AF1931"/>
    <w:rsid w:val="00AF3347"/>
    <w:rsid w:val="00B019FF"/>
    <w:rsid w:val="00B042D9"/>
    <w:rsid w:val="00B04443"/>
    <w:rsid w:val="00B06C39"/>
    <w:rsid w:val="00B146F0"/>
    <w:rsid w:val="00B15306"/>
    <w:rsid w:val="00B2006F"/>
    <w:rsid w:val="00B2366A"/>
    <w:rsid w:val="00B2451C"/>
    <w:rsid w:val="00B34255"/>
    <w:rsid w:val="00B37A95"/>
    <w:rsid w:val="00B426BD"/>
    <w:rsid w:val="00B44192"/>
    <w:rsid w:val="00B44A62"/>
    <w:rsid w:val="00B46390"/>
    <w:rsid w:val="00B46B00"/>
    <w:rsid w:val="00B478DE"/>
    <w:rsid w:val="00B53B1D"/>
    <w:rsid w:val="00B558FB"/>
    <w:rsid w:val="00B621F0"/>
    <w:rsid w:val="00B62C3F"/>
    <w:rsid w:val="00B63211"/>
    <w:rsid w:val="00B64C34"/>
    <w:rsid w:val="00B65236"/>
    <w:rsid w:val="00B70AB0"/>
    <w:rsid w:val="00B75B3C"/>
    <w:rsid w:val="00B77828"/>
    <w:rsid w:val="00B81073"/>
    <w:rsid w:val="00B8153F"/>
    <w:rsid w:val="00B81E2B"/>
    <w:rsid w:val="00B82C50"/>
    <w:rsid w:val="00B850D4"/>
    <w:rsid w:val="00B8735B"/>
    <w:rsid w:val="00B87618"/>
    <w:rsid w:val="00B87822"/>
    <w:rsid w:val="00B87A95"/>
    <w:rsid w:val="00B91DFE"/>
    <w:rsid w:val="00B922D7"/>
    <w:rsid w:val="00B92BEF"/>
    <w:rsid w:val="00B92ECD"/>
    <w:rsid w:val="00B94518"/>
    <w:rsid w:val="00B94A67"/>
    <w:rsid w:val="00B96C5B"/>
    <w:rsid w:val="00B97D64"/>
    <w:rsid w:val="00BA1316"/>
    <w:rsid w:val="00BA3C5E"/>
    <w:rsid w:val="00BA4DE9"/>
    <w:rsid w:val="00BB194F"/>
    <w:rsid w:val="00BB26A0"/>
    <w:rsid w:val="00BB32C5"/>
    <w:rsid w:val="00BB3858"/>
    <w:rsid w:val="00BB4416"/>
    <w:rsid w:val="00BB645E"/>
    <w:rsid w:val="00BC161F"/>
    <w:rsid w:val="00BC2594"/>
    <w:rsid w:val="00BC2FB1"/>
    <w:rsid w:val="00BC6E2D"/>
    <w:rsid w:val="00BD0155"/>
    <w:rsid w:val="00BD7010"/>
    <w:rsid w:val="00BD7FC0"/>
    <w:rsid w:val="00BE03E1"/>
    <w:rsid w:val="00BE09C7"/>
    <w:rsid w:val="00BE09DD"/>
    <w:rsid w:val="00BF38D5"/>
    <w:rsid w:val="00BF3B9C"/>
    <w:rsid w:val="00BF3E37"/>
    <w:rsid w:val="00BF47E9"/>
    <w:rsid w:val="00BF4B0F"/>
    <w:rsid w:val="00BF5DA5"/>
    <w:rsid w:val="00C03D3A"/>
    <w:rsid w:val="00C046EA"/>
    <w:rsid w:val="00C06934"/>
    <w:rsid w:val="00C06C6C"/>
    <w:rsid w:val="00C13324"/>
    <w:rsid w:val="00C13E8C"/>
    <w:rsid w:val="00C14DF7"/>
    <w:rsid w:val="00C15205"/>
    <w:rsid w:val="00C17E96"/>
    <w:rsid w:val="00C226E8"/>
    <w:rsid w:val="00C25325"/>
    <w:rsid w:val="00C27F35"/>
    <w:rsid w:val="00C3052E"/>
    <w:rsid w:val="00C309EF"/>
    <w:rsid w:val="00C319FD"/>
    <w:rsid w:val="00C351F6"/>
    <w:rsid w:val="00C36849"/>
    <w:rsid w:val="00C37E82"/>
    <w:rsid w:val="00C45CB0"/>
    <w:rsid w:val="00C4660A"/>
    <w:rsid w:val="00C519D5"/>
    <w:rsid w:val="00C52008"/>
    <w:rsid w:val="00C529A0"/>
    <w:rsid w:val="00C560F9"/>
    <w:rsid w:val="00C603CE"/>
    <w:rsid w:val="00C60875"/>
    <w:rsid w:val="00C61933"/>
    <w:rsid w:val="00C65565"/>
    <w:rsid w:val="00C6790F"/>
    <w:rsid w:val="00C70B2B"/>
    <w:rsid w:val="00C71936"/>
    <w:rsid w:val="00C71EDD"/>
    <w:rsid w:val="00C72D57"/>
    <w:rsid w:val="00C80109"/>
    <w:rsid w:val="00C80496"/>
    <w:rsid w:val="00C82C7B"/>
    <w:rsid w:val="00C8361E"/>
    <w:rsid w:val="00C92976"/>
    <w:rsid w:val="00C931D6"/>
    <w:rsid w:val="00C93792"/>
    <w:rsid w:val="00C94E8F"/>
    <w:rsid w:val="00C961F0"/>
    <w:rsid w:val="00C967A9"/>
    <w:rsid w:val="00C971FD"/>
    <w:rsid w:val="00CA2BEE"/>
    <w:rsid w:val="00CA7B8F"/>
    <w:rsid w:val="00CB4DD5"/>
    <w:rsid w:val="00CC2F90"/>
    <w:rsid w:val="00CC4508"/>
    <w:rsid w:val="00CC451C"/>
    <w:rsid w:val="00CD19E9"/>
    <w:rsid w:val="00CD269E"/>
    <w:rsid w:val="00CD6D91"/>
    <w:rsid w:val="00CE0665"/>
    <w:rsid w:val="00CE2812"/>
    <w:rsid w:val="00CE3A18"/>
    <w:rsid w:val="00CE41CE"/>
    <w:rsid w:val="00CE4F5B"/>
    <w:rsid w:val="00CF0540"/>
    <w:rsid w:val="00CF2164"/>
    <w:rsid w:val="00CF2757"/>
    <w:rsid w:val="00CF28F1"/>
    <w:rsid w:val="00CF2E6C"/>
    <w:rsid w:val="00CF3969"/>
    <w:rsid w:val="00CF5886"/>
    <w:rsid w:val="00CF6F27"/>
    <w:rsid w:val="00D00CFF"/>
    <w:rsid w:val="00D0258F"/>
    <w:rsid w:val="00D03268"/>
    <w:rsid w:val="00D03285"/>
    <w:rsid w:val="00D061FE"/>
    <w:rsid w:val="00D066C5"/>
    <w:rsid w:val="00D1284F"/>
    <w:rsid w:val="00D12966"/>
    <w:rsid w:val="00D20261"/>
    <w:rsid w:val="00D217FA"/>
    <w:rsid w:val="00D22AD4"/>
    <w:rsid w:val="00D233C1"/>
    <w:rsid w:val="00D25D7A"/>
    <w:rsid w:val="00D27E2E"/>
    <w:rsid w:val="00D335F8"/>
    <w:rsid w:val="00D3383F"/>
    <w:rsid w:val="00D35738"/>
    <w:rsid w:val="00D35AA9"/>
    <w:rsid w:val="00D35D7D"/>
    <w:rsid w:val="00D3682F"/>
    <w:rsid w:val="00D36843"/>
    <w:rsid w:val="00D4088B"/>
    <w:rsid w:val="00D40B84"/>
    <w:rsid w:val="00D44F89"/>
    <w:rsid w:val="00D45260"/>
    <w:rsid w:val="00D454D7"/>
    <w:rsid w:val="00D46FC4"/>
    <w:rsid w:val="00D4744A"/>
    <w:rsid w:val="00D475BB"/>
    <w:rsid w:val="00D545B6"/>
    <w:rsid w:val="00D54A7F"/>
    <w:rsid w:val="00D62251"/>
    <w:rsid w:val="00D66286"/>
    <w:rsid w:val="00D668D3"/>
    <w:rsid w:val="00D66FC8"/>
    <w:rsid w:val="00D700B3"/>
    <w:rsid w:val="00D76968"/>
    <w:rsid w:val="00D84965"/>
    <w:rsid w:val="00D85203"/>
    <w:rsid w:val="00D90118"/>
    <w:rsid w:val="00D92313"/>
    <w:rsid w:val="00D934DF"/>
    <w:rsid w:val="00D94099"/>
    <w:rsid w:val="00D95070"/>
    <w:rsid w:val="00D95D93"/>
    <w:rsid w:val="00D95E1B"/>
    <w:rsid w:val="00DA2F9A"/>
    <w:rsid w:val="00DA3A6C"/>
    <w:rsid w:val="00DB2934"/>
    <w:rsid w:val="00DB2DBE"/>
    <w:rsid w:val="00DB3A32"/>
    <w:rsid w:val="00DB4F3E"/>
    <w:rsid w:val="00DB6983"/>
    <w:rsid w:val="00DB7C75"/>
    <w:rsid w:val="00DC0B96"/>
    <w:rsid w:val="00DC0D3B"/>
    <w:rsid w:val="00DC2603"/>
    <w:rsid w:val="00DD3A95"/>
    <w:rsid w:val="00DD3CF6"/>
    <w:rsid w:val="00DD7531"/>
    <w:rsid w:val="00DD7A4C"/>
    <w:rsid w:val="00DE1F8D"/>
    <w:rsid w:val="00DE40D6"/>
    <w:rsid w:val="00DE7219"/>
    <w:rsid w:val="00DF07CD"/>
    <w:rsid w:val="00DF2261"/>
    <w:rsid w:val="00DF26C9"/>
    <w:rsid w:val="00DF651D"/>
    <w:rsid w:val="00DF7388"/>
    <w:rsid w:val="00E02203"/>
    <w:rsid w:val="00E02872"/>
    <w:rsid w:val="00E042D1"/>
    <w:rsid w:val="00E04775"/>
    <w:rsid w:val="00E06EDB"/>
    <w:rsid w:val="00E10E00"/>
    <w:rsid w:val="00E14FD0"/>
    <w:rsid w:val="00E152AB"/>
    <w:rsid w:val="00E17410"/>
    <w:rsid w:val="00E17F21"/>
    <w:rsid w:val="00E22C32"/>
    <w:rsid w:val="00E2425E"/>
    <w:rsid w:val="00E248FB"/>
    <w:rsid w:val="00E252C8"/>
    <w:rsid w:val="00E27CA8"/>
    <w:rsid w:val="00E331F3"/>
    <w:rsid w:val="00E33628"/>
    <w:rsid w:val="00E379BF"/>
    <w:rsid w:val="00E44938"/>
    <w:rsid w:val="00E544C9"/>
    <w:rsid w:val="00E55458"/>
    <w:rsid w:val="00E5572D"/>
    <w:rsid w:val="00E60D45"/>
    <w:rsid w:val="00E62023"/>
    <w:rsid w:val="00E63339"/>
    <w:rsid w:val="00E63EB4"/>
    <w:rsid w:val="00E6539B"/>
    <w:rsid w:val="00E659F4"/>
    <w:rsid w:val="00E70291"/>
    <w:rsid w:val="00E7198D"/>
    <w:rsid w:val="00E7292D"/>
    <w:rsid w:val="00E7392D"/>
    <w:rsid w:val="00E7558C"/>
    <w:rsid w:val="00E77C4F"/>
    <w:rsid w:val="00E77EDB"/>
    <w:rsid w:val="00E821F6"/>
    <w:rsid w:val="00E8501B"/>
    <w:rsid w:val="00E86EBC"/>
    <w:rsid w:val="00E87C12"/>
    <w:rsid w:val="00E926B3"/>
    <w:rsid w:val="00E95A51"/>
    <w:rsid w:val="00E96375"/>
    <w:rsid w:val="00E97978"/>
    <w:rsid w:val="00E97BA7"/>
    <w:rsid w:val="00EA1AB7"/>
    <w:rsid w:val="00EA399D"/>
    <w:rsid w:val="00EA3C2F"/>
    <w:rsid w:val="00EA4FFB"/>
    <w:rsid w:val="00EA5318"/>
    <w:rsid w:val="00EA6A2A"/>
    <w:rsid w:val="00EA6A46"/>
    <w:rsid w:val="00EB1042"/>
    <w:rsid w:val="00EB1636"/>
    <w:rsid w:val="00EB3C2D"/>
    <w:rsid w:val="00EB640E"/>
    <w:rsid w:val="00EC2E8D"/>
    <w:rsid w:val="00EC340E"/>
    <w:rsid w:val="00EC44C6"/>
    <w:rsid w:val="00EC5EF0"/>
    <w:rsid w:val="00EC5FBE"/>
    <w:rsid w:val="00EC740C"/>
    <w:rsid w:val="00EC7D3F"/>
    <w:rsid w:val="00ED0C8B"/>
    <w:rsid w:val="00ED0D4A"/>
    <w:rsid w:val="00EE0716"/>
    <w:rsid w:val="00EE364E"/>
    <w:rsid w:val="00EE52B8"/>
    <w:rsid w:val="00EF466D"/>
    <w:rsid w:val="00EF60B5"/>
    <w:rsid w:val="00F005A6"/>
    <w:rsid w:val="00F01D5A"/>
    <w:rsid w:val="00F02C29"/>
    <w:rsid w:val="00F0403A"/>
    <w:rsid w:val="00F049D2"/>
    <w:rsid w:val="00F04A6F"/>
    <w:rsid w:val="00F063EE"/>
    <w:rsid w:val="00F12196"/>
    <w:rsid w:val="00F1362A"/>
    <w:rsid w:val="00F14122"/>
    <w:rsid w:val="00F1415D"/>
    <w:rsid w:val="00F15176"/>
    <w:rsid w:val="00F15798"/>
    <w:rsid w:val="00F17CD6"/>
    <w:rsid w:val="00F20742"/>
    <w:rsid w:val="00F20CC0"/>
    <w:rsid w:val="00F21174"/>
    <w:rsid w:val="00F2276C"/>
    <w:rsid w:val="00F24051"/>
    <w:rsid w:val="00F24246"/>
    <w:rsid w:val="00F26F61"/>
    <w:rsid w:val="00F275C9"/>
    <w:rsid w:val="00F326C0"/>
    <w:rsid w:val="00F34BD5"/>
    <w:rsid w:val="00F36C33"/>
    <w:rsid w:val="00F3773D"/>
    <w:rsid w:val="00F40A8B"/>
    <w:rsid w:val="00F440F8"/>
    <w:rsid w:val="00F44E40"/>
    <w:rsid w:val="00F4777D"/>
    <w:rsid w:val="00F52826"/>
    <w:rsid w:val="00F55478"/>
    <w:rsid w:val="00F55B7A"/>
    <w:rsid w:val="00F570B6"/>
    <w:rsid w:val="00F663B0"/>
    <w:rsid w:val="00F676EF"/>
    <w:rsid w:val="00F72EEC"/>
    <w:rsid w:val="00F736A0"/>
    <w:rsid w:val="00F76A4E"/>
    <w:rsid w:val="00F801FA"/>
    <w:rsid w:val="00F80B38"/>
    <w:rsid w:val="00F80CE5"/>
    <w:rsid w:val="00F80E27"/>
    <w:rsid w:val="00F8135B"/>
    <w:rsid w:val="00F81B02"/>
    <w:rsid w:val="00F830B8"/>
    <w:rsid w:val="00F84A15"/>
    <w:rsid w:val="00F84C30"/>
    <w:rsid w:val="00F935FA"/>
    <w:rsid w:val="00F941E8"/>
    <w:rsid w:val="00F9767C"/>
    <w:rsid w:val="00FA3C29"/>
    <w:rsid w:val="00FA49DD"/>
    <w:rsid w:val="00FB0995"/>
    <w:rsid w:val="00FB1112"/>
    <w:rsid w:val="00FB1238"/>
    <w:rsid w:val="00FB414F"/>
    <w:rsid w:val="00FB664E"/>
    <w:rsid w:val="00FC0DF8"/>
    <w:rsid w:val="00FC2507"/>
    <w:rsid w:val="00FC3D72"/>
    <w:rsid w:val="00FC4B29"/>
    <w:rsid w:val="00FC59CA"/>
    <w:rsid w:val="00FC5FCE"/>
    <w:rsid w:val="00FC7CBC"/>
    <w:rsid w:val="00FD2BBA"/>
    <w:rsid w:val="00FD430C"/>
    <w:rsid w:val="00FD4FCF"/>
    <w:rsid w:val="00FE43DF"/>
    <w:rsid w:val="00FE4501"/>
    <w:rsid w:val="00FE5411"/>
    <w:rsid w:val="00FE5CCA"/>
    <w:rsid w:val="00FE6ECF"/>
    <w:rsid w:val="00FE751A"/>
    <w:rsid w:val="00FE7D65"/>
    <w:rsid w:val="00FF31EF"/>
    <w:rsid w:val="00FF5EEB"/>
    <w:rsid w:val="00FF6109"/>
    <w:rsid w:val="00FF641D"/>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7DB07"/>
  <w15:docId w15:val="{25A4BE45-DAF4-43EA-96C9-716027F9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8CC"/>
    <w:pPr>
      <w:spacing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2ECD"/>
    <w:pPr>
      <w:ind w:left="720"/>
    </w:pPr>
  </w:style>
  <w:style w:type="paragraph" w:styleId="BalloonText">
    <w:name w:val="Balloon Text"/>
    <w:basedOn w:val="Normal"/>
    <w:link w:val="BalloonTextChar"/>
    <w:uiPriority w:val="99"/>
    <w:semiHidden/>
    <w:rsid w:val="005B55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5565"/>
    <w:rPr>
      <w:rFonts w:ascii="Tahoma" w:hAnsi="Tahoma" w:cs="Tahoma"/>
      <w:sz w:val="16"/>
      <w:szCs w:val="16"/>
    </w:rPr>
  </w:style>
  <w:style w:type="character" w:styleId="Emphasis">
    <w:name w:val="Emphasis"/>
    <w:basedOn w:val="DefaultParagraphFont"/>
    <w:qFormat/>
    <w:locked/>
    <w:rsid w:val="006B3D7B"/>
    <w:rPr>
      <w:i/>
      <w:iCs/>
    </w:rPr>
  </w:style>
  <w:style w:type="paragraph" w:styleId="Header">
    <w:name w:val="header"/>
    <w:basedOn w:val="Normal"/>
    <w:link w:val="HeaderChar"/>
    <w:uiPriority w:val="99"/>
    <w:semiHidden/>
    <w:unhideWhenUsed/>
    <w:rsid w:val="006259F8"/>
    <w:pPr>
      <w:tabs>
        <w:tab w:val="center" w:pos="4680"/>
        <w:tab w:val="right" w:pos="9360"/>
      </w:tabs>
    </w:pPr>
  </w:style>
  <w:style w:type="character" w:customStyle="1" w:styleId="HeaderChar">
    <w:name w:val="Header Char"/>
    <w:basedOn w:val="DefaultParagraphFont"/>
    <w:link w:val="Header"/>
    <w:uiPriority w:val="99"/>
    <w:semiHidden/>
    <w:rsid w:val="006259F8"/>
    <w:rPr>
      <w:sz w:val="28"/>
      <w:szCs w:val="28"/>
    </w:rPr>
  </w:style>
  <w:style w:type="paragraph" w:styleId="Footer">
    <w:name w:val="footer"/>
    <w:basedOn w:val="Normal"/>
    <w:link w:val="FooterChar"/>
    <w:uiPriority w:val="99"/>
    <w:unhideWhenUsed/>
    <w:rsid w:val="006259F8"/>
    <w:pPr>
      <w:tabs>
        <w:tab w:val="center" w:pos="4680"/>
        <w:tab w:val="right" w:pos="9360"/>
      </w:tabs>
    </w:pPr>
  </w:style>
  <w:style w:type="character" w:customStyle="1" w:styleId="FooterChar">
    <w:name w:val="Footer Char"/>
    <w:basedOn w:val="DefaultParagraphFont"/>
    <w:link w:val="Footer"/>
    <w:uiPriority w:val="99"/>
    <w:rsid w:val="006259F8"/>
    <w:rPr>
      <w:sz w:val="28"/>
      <w:szCs w:val="28"/>
    </w:rPr>
  </w:style>
  <w:style w:type="character" w:styleId="Strong">
    <w:name w:val="Strong"/>
    <w:basedOn w:val="DefaultParagraphFont"/>
    <w:uiPriority w:val="22"/>
    <w:qFormat/>
    <w:locked/>
    <w:rsid w:val="00614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849765">
      <w:bodyDiv w:val="1"/>
      <w:marLeft w:val="0"/>
      <w:marRight w:val="0"/>
      <w:marTop w:val="0"/>
      <w:marBottom w:val="0"/>
      <w:divBdr>
        <w:top w:val="none" w:sz="0" w:space="0" w:color="auto"/>
        <w:left w:val="none" w:sz="0" w:space="0" w:color="auto"/>
        <w:bottom w:val="none" w:sz="0" w:space="0" w:color="auto"/>
        <w:right w:val="none" w:sz="0" w:space="0" w:color="auto"/>
      </w:divBdr>
      <w:divsChild>
        <w:div w:id="290599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DBB313-CDBE-4BA6-9358-64C69A53180A}"/>
</file>

<file path=customXml/itemProps2.xml><?xml version="1.0" encoding="utf-8"?>
<ds:datastoreItem xmlns:ds="http://schemas.openxmlformats.org/officeDocument/2006/customXml" ds:itemID="{722C37AE-AD2A-4F1D-A996-D79E1B0DA7DB}"/>
</file>

<file path=customXml/itemProps3.xml><?xml version="1.0" encoding="utf-8"?>
<ds:datastoreItem xmlns:ds="http://schemas.openxmlformats.org/officeDocument/2006/customXml" ds:itemID="{F10278DC-C30E-4C04-B794-4F512FBC710E}"/>
</file>

<file path=customXml/itemProps4.xml><?xml version="1.0" encoding="utf-8"?>
<ds:datastoreItem xmlns:ds="http://schemas.openxmlformats.org/officeDocument/2006/customXml" ds:itemID="{E3927A05-E625-46FA-8537-E84227B0045A}"/>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Kien Giang</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2</cp:revision>
  <cp:lastPrinted>2019-01-03T03:17:00Z</cp:lastPrinted>
  <dcterms:created xsi:type="dcterms:W3CDTF">2019-10-16T07:21:00Z</dcterms:created>
  <dcterms:modified xsi:type="dcterms:W3CDTF">2019-10-16T07:21:00Z</dcterms:modified>
</cp:coreProperties>
</file>